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3F2C55">
        <w:rPr>
          <w:rFonts w:asciiTheme="minorHAnsi" w:hAnsiTheme="minorHAnsi"/>
          <w:b/>
          <w:sz w:val="26"/>
          <w:szCs w:val="26"/>
        </w:rPr>
        <w:t>Declaración anual de independencia del auditor interno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>de las siguiente</w:t>
      </w:r>
      <w:r w:rsidR="001955F6">
        <w:rPr>
          <w:rFonts w:asciiTheme="minorHAnsi" w:hAnsiTheme="minorHAnsi"/>
        </w:rPr>
        <w:t>s</w:t>
      </w:r>
      <w:r w:rsidR="00BF72CB">
        <w:rPr>
          <w:rFonts w:asciiTheme="minorHAnsi" w:hAnsiTheme="minorHAnsi"/>
        </w:rPr>
        <w:t xml:space="preserve"> Práctica</w:t>
      </w:r>
      <w:r w:rsidR="001955F6">
        <w:rPr>
          <w:rFonts w:asciiTheme="minorHAnsi" w:hAnsiTheme="minorHAnsi"/>
        </w:rPr>
        <w:t xml:space="preserve">s Obligatorias </w:t>
      </w:r>
      <w:r w:rsidR="00BF72CB">
        <w:rPr>
          <w:rFonts w:asciiTheme="minorHAnsi" w:hAnsiTheme="minorHAnsi"/>
        </w:rPr>
        <w:t>contenida</w:t>
      </w:r>
      <w:r w:rsidR="001955F6">
        <w:rPr>
          <w:rFonts w:asciiTheme="minorHAnsi" w:hAnsiTheme="minorHAnsi"/>
        </w:rPr>
        <w:t>s</w:t>
      </w:r>
      <w:r w:rsidR="00BF72CB">
        <w:rPr>
          <w:rFonts w:asciiTheme="minorHAnsi" w:hAnsiTheme="minorHAnsi"/>
        </w:rPr>
        <w:t xml:space="preserve">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BF72CB" w:rsidRPr="00D130E6" w:rsidRDefault="00BF72CB" w:rsidP="00F1532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3F2C55">
        <w:rPr>
          <w:rFonts w:asciiTheme="minorHAnsi" w:hAnsiTheme="minorHAnsi"/>
        </w:rPr>
        <w:t>19</w:t>
      </w:r>
      <w:r w:rsidR="003F6DB0">
        <w:rPr>
          <w:rFonts w:asciiTheme="minorHAnsi" w:hAnsiTheme="minorHAnsi"/>
        </w:rPr>
        <w:t xml:space="preserve"> </w:t>
      </w:r>
      <w:r w:rsidR="00AC76EA">
        <w:rPr>
          <w:rFonts w:asciiTheme="minorHAnsi" w:hAnsiTheme="minorHAnsi"/>
        </w:rPr>
        <w:t>Adhesión a las políticas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</w:t>
      </w:r>
      <w:r w:rsidR="00AC76EA">
        <w:rPr>
          <w:rFonts w:asciiTheme="minorHAnsi" w:hAnsiTheme="minorHAnsi"/>
        </w:rPr>
        <w:t>1</w:t>
      </w:r>
      <w:r w:rsidR="003F2C55">
        <w:rPr>
          <w:rFonts w:asciiTheme="minorHAnsi" w:hAnsiTheme="minorHAnsi"/>
        </w:rPr>
        <w:t>9</w:t>
      </w:r>
      <w:r w:rsidR="00B03503" w:rsidRPr="00D130E6">
        <w:rPr>
          <w:rFonts w:asciiTheme="minorHAnsi" w:hAnsiTheme="minorHAnsi"/>
        </w:rPr>
        <w:t>.</w:t>
      </w:r>
      <w:r w:rsidR="003F6DB0">
        <w:rPr>
          <w:rFonts w:asciiTheme="minorHAnsi" w:hAnsiTheme="minorHAnsi"/>
        </w:rPr>
        <w:t xml:space="preserve">4  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3F6DB0" w:rsidRPr="00D130E6">
        <w:rPr>
          <w:rFonts w:asciiTheme="minorHAnsi" w:hAnsiTheme="minorHAnsi"/>
        </w:rPr>
        <w:t xml:space="preserve"> </w:t>
      </w:r>
      <w:r w:rsidR="003F2C55">
        <w:rPr>
          <w:rFonts w:asciiTheme="minorHAnsi" w:hAnsiTheme="minorHAnsi"/>
        </w:rPr>
        <w:t>1</w:t>
      </w:r>
    </w:p>
    <w:p w:rsidR="003C0707" w:rsidRDefault="003C0707" w:rsidP="00302443">
      <w:pPr>
        <w:rPr>
          <w:rFonts w:asciiTheme="minorHAnsi" w:hAnsiTheme="minorHAnsi"/>
        </w:rPr>
      </w:pPr>
    </w:p>
    <w:p w:rsidR="003F2C55" w:rsidRDefault="003F2C55" w:rsidP="00302443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3F2C55" w:rsidRDefault="00FC1146" w:rsidP="003F2C5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objetivo de la presente POLÍTICA es establecer </w:t>
      </w:r>
      <w:r w:rsidR="003F2C55">
        <w:rPr>
          <w:rFonts w:asciiTheme="minorHAnsi" w:hAnsiTheme="minorHAnsi"/>
        </w:rPr>
        <w:t>un documento o declaración oficial que contribuya preventivamente a la independencia de la actividad de auditoría interna y la objetividad de opinión de los auditores internos.</w:t>
      </w:r>
    </w:p>
    <w:p w:rsidR="00ED19E6" w:rsidRDefault="00ED19E6">
      <w:pPr>
        <w:rPr>
          <w:rFonts w:asciiTheme="minorHAnsi" w:hAnsiTheme="minorHAnsi"/>
        </w:rPr>
      </w:pPr>
    </w:p>
    <w:p w:rsidR="00ED19E6" w:rsidRDefault="00ED19E6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AD4065">
        <w:rPr>
          <w:rFonts w:asciiTheme="minorHAnsi" w:hAnsiTheme="minorHAnsi"/>
        </w:rPr>
        <w:t xml:space="preserve">todo el personal de </w:t>
      </w:r>
      <w:r w:rsidR="00A52121">
        <w:rPr>
          <w:rFonts w:asciiTheme="minorHAnsi" w:hAnsiTheme="minorHAnsi"/>
        </w:rPr>
        <w:t>la Unidad de Auditoría Interna</w:t>
      </w:r>
      <w:r w:rsidR="00823C9B">
        <w:rPr>
          <w:rFonts w:asciiTheme="minorHAnsi" w:hAnsiTheme="minorHAnsi"/>
        </w:rPr>
        <w:t xml:space="preserve"> de le entidad</w:t>
      </w:r>
      <w:r w:rsidR="006C5650">
        <w:rPr>
          <w:rFonts w:asciiTheme="minorHAnsi" w:hAnsiTheme="minorHAnsi"/>
        </w:rPr>
        <w:t>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975C7F" w:rsidRDefault="00975C7F" w:rsidP="006C5650">
      <w:pPr>
        <w:pStyle w:val="Prrafodelista"/>
        <w:ind w:left="426"/>
        <w:rPr>
          <w:rFonts w:asciiTheme="minorHAnsi" w:hAnsiTheme="minorHAnsi"/>
          <w:b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7442A3" w:rsidRDefault="0077688D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La presente POLÍTICA abarca los siguientes temas: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A52121" w:rsidRDefault="007E3AC0" w:rsidP="00A52121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Objetivos</w:t>
      </w:r>
      <w:r w:rsidR="007D0CF9">
        <w:rPr>
          <w:rFonts w:asciiTheme="minorHAnsi" w:hAnsiTheme="minorHAnsi"/>
        </w:rPr>
        <w:t xml:space="preserve"> </w:t>
      </w:r>
      <w:r w:rsidR="00A52121">
        <w:rPr>
          <w:rFonts w:asciiTheme="minorHAnsi" w:hAnsiTheme="minorHAnsi"/>
        </w:rPr>
        <w:t>de la Declaración</w:t>
      </w:r>
      <w:r w:rsidR="007D0CF9">
        <w:rPr>
          <w:rFonts w:asciiTheme="minorHAnsi" w:hAnsiTheme="minorHAnsi"/>
        </w:rPr>
        <w:t>.</w:t>
      </w:r>
    </w:p>
    <w:p w:rsidR="00A52121" w:rsidRDefault="00A52121" w:rsidP="00A52121">
      <w:pPr>
        <w:pStyle w:val="Prrafodelista"/>
        <w:ind w:left="426"/>
        <w:rPr>
          <w:rFonts w:asciiTheme="minorHAnsi" w:hAnsiTheme="minorHAnsi"/>
        </w:rPr>
      </w:pPr>
    </w:p>
    <w:p w:rsidR="00A52121" w:rsidRDefault="00A52121" w:rsidP="00A52121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Formulario </w:t>
      </w:r>
      <w:r w:rsidR="007B4463">
        <w:rPr>
          <w:rFonts w:asciiTheme="minorHAnsi" w:hAnsiTheme="minorHAnsi"/>
        </w:rPr>
        <w:t xml:space="preserve">para </w:t>
      </w:r>
      <w:r>
        <w:rPr>
          <w:rFonts w:asciiTheme="minorHAnsi" w:hAnsiTheme="minorHAnsi"/>
        </w:rPr>
        <w:t>Declaración Anual de Independencia.</w:t>
      </w:r>
    </w:p>
    <w:p w:rsidR="00A52121" w:rsidRPr="00A52121" w:rsidRDefault="00A52121" w:rsidP="00A52121">
      <w:pPr>
        <w:rPr>
          <w:rFonts w:asciiTheme="minorHAnsi" w:hAnsiTheme="minorHAnsi"/>
        </w:rPr>
      </w:pPr>
    </w:p>
    <w:p w:rsidR="00076774" w:rsidRPr="001F79D3" w:rsidRDefault="00A52121" w:rsidP="0076248C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Oportunidad de</w:t>
      </w:r>
      <w:r w:rsidR="007B54E8">
        <w:rPr>
          <w:rFonts w:asciiTheme="minorHAnsi" w:hAnsiTheme="minorHAnsi"/>
        </w:rPr>
        <w:t xml:space="preserve"> la firma y presentación de la D</w:t>
      </w:r>
      <w:r>
        <w:rPr>
          <w:rFonts w:asciiTheme="minorHAnsi" w:hAnsiTheme="minorHAnsi"/>
        </w:rPr>
        <w:t>eclaración</w:t>
      </w:r>
      <w:r w:rsidR="00076774" w:rsidRPr="001F79D3">
        <w:rPr>
          <w:rFonts w:asciiTheme="minorHAnsi" w:hAnsiTheme="minorHAnsi"/>
        </w:rPr>
        <w:t>.</w:t>
      </w:r>
    </w:p>
    <w:p w:rsidR="00076774" w:rsidRPr="00076774" w:rsidRDefault="00076774" w:rsidP="00076774">
      <w:pPr>
        <w:rPr>
          <w:rFonts w:asciiTheme="minorHAnsi" w:hAnsiTheme="minorHAnsi"/>
        </w:rPr>
      </w:pPr>
    </w:p>
    <w:p w:rsidR="007E3AC0" w:rsidRDefault="00A52121" w:rsidP="007E3AC0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Actualización de la Declaración</w:t>
      </w:r>
      <w:r w:rsidR="007E3AC0">
        <w:rPr>
          <w:rFonts w:asciiTheme="minorHAnsi" w:hAnsiTheme="minorHAnsi"/>
        </w:rPr>
        <w:t>.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77688D" w:rsidRDefault="00976C2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continuación se aborda cada uno de los temas arriba citados:</w:t>
      </w:r>
    </w:p>
    <w:p w:rsidR="004403ED" w:rsidRDefault="004403ED" w:rsidP="00D949D7">
      <w:pPr>
        <w:rPr>
          <w:rFonts w:asciiTheme="minorHAnsi" w:hAnsiTheme="minorHAnsi"/>
        </w:rPr>
      </w:pPr>
    </w:p>
    <w:p w:rsidR="004403ED" w:rsidRPr="00976C21" w:rsidRDefault="007D0CF9" w:rsidP="00D949D7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Objetivos </w:t>
      </w:r>
      <w:r w:rsidR="00A52121">
        <w:rPr>
          <w:rFonts w:asciiTheme="minorHAnsi" w:hAnsiTheme="minorHAnsi"/>
          <w:b/>
          <w:i/>
        </w:rPr>
        <w:t>de la Declaración</w:t>
      </w:r>
    </w:p>
    <w:p w:rsidR="00A52121" w:rsidRDefault="00A52121" w:rsidP="00A52121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A52121" w:rsidRDefault="00A52121" w:rsidP="00A52121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Los objetivos más relevantes de completar, presentar y cumplir con la Declaración son:</w:t>
      </w:r>
    </w:p>
    <w:p w:rsidR="00A52121" w:rsidRDefault="00A52121" w:rsidP="00A52121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A52121" w:rsidRDefault="00A52121" w:rsidP="00A52121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Contribuir al ejercicio independiente de las actividades y objetividad de opinión de la auditoría interna, en cumplimiento de lo establecido en el Marco Rector de la Auditoría Interna del Sector Público</w:t>
      </w:r>
      <w:r w:rsidR="006757FB">
        <w:rPr>
          <w:rFonts w:asciiTheme="minorHAnsi" w:hAnsiTheme="minorHAnsi" w:cstheme="minorHAnsi"/>
          <w:szCs w:val="24"/>
        </w:rPr>
        <w:t>, emitido por el Tribunal Superior de Cuentas</w:t>
      </w:r>
      <w:r>
        <w:rPr>
          <w:rFonts w:asciiTheme="minorHAnsi" w:hAnsiTheme="minorHAnsi" w:cstheme="minorHAnsi"/>
          <w:szCs w:val="24"/>
        </w:rPr>
        <w:t xml:space="preserve"> y las Guías para la Implementación del Control Interno Institucional</w:t>
      </w:r>
      <w:r w:rsidR="006757FB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emitidas por la ONADICI.</w:t>
      </w:r>
    </w:p>
    <w:p w:rsidR="00A52121" w:rsidRDefault="00A52121" w:rsidP="00A52121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</w:p>
    <w:p w:rsidR="00A52121" w:rsidRDefault="00A52121" w:rsidP="00A52121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Facilitar la planificación y asignación de los auditores a trabajos en las cuales no tengan impedimentos a la independencia y objetividad. </w:t>
      </w:r>
    </w:p>
    <w:p w:rsidR="007D0CF9" w:rsidRDefault="007D0CF9" w:rsidP="00D949D7">
      <w:pPr>
        <w:rPr>
          <w:rFonts w:asciiTheme="minorHAnsi" w:hAnsiTheme="minorHAnsi"/>
        </w:rPr>
      </w:pPr>
    </w:p>
    <w:p w:rsidR="007B4463" w:rsidRPr="007B4463" w:rsidRDefault="007B4463" w:rsidP="007B4463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7B4463">
        <w:rPr>
          <w:rFonts w:asciiTheme="minorHAnsi" w:hAnsiTheme="minorHAnsi"/>
          <w:b/>
          <w:i/>
        </w:rPr>
        <w:t xml:space="preserve">Formulario </w:t>
      </w:r>
      <w:r>
        <w:rPr>
          <w:rFonts w:asciiTheme="minorHAnsi" w:hAnsiTheme="minorHAnsi"/>
          <w:b/>
          <w:i/>
        </w:rPr>
        <w:t>para</w:t>
      </w:r>
      <w:r w:rsidRPr="007B4463">
        <w:rPr>
          <w:rFonts w:asciiTheme="minorHAnsi" w:hAnsiTheme="minorHAnsi"/>
          <w:b/>
          <w:i/>
        </w:rPr>
        <w:t xml:space="preserve"> Dec</w:t>
      </w:r>
      <w:r>
        <w:rPr>
          <w:rFonts w:asciiTheme="minorHAnsi" w:hAnsiTheme="minorHAnsi"/>
          <w:b/>
          <w:i/>
        </w:rPr>
        <w:t>laración Anual de Independencia</w:t>
      </w:r>
    </w:p>
    <w:p w:rsidR="00AA4484" w:rsidRDefault="00AA4484" w:rsidP="00D949D7">
      <w:pPr>
        <w:rPr>
          <w:rFonts w:asciiTheme="minorHAnsi" w:hAnsiTheme="minorHAnsi"/>
        </w:rPr>
      </w:pPr>
    </w:p>
    <w:p w:rsidR="007B4463" w:rsidRDefault="007B4463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</w:t>
      </w:r>
      <w:r w:rsidRPr="007B4463">
        <w:rPr>
          <w:rFonts w:asciiTheme="minorHAnsi" w:hAnsiTheme="minorHAnsi"/>
          <w:b/>
        </w:rPr>
        <w:t>APÉNDICE I</w:t>
      </w:r>
      <w:r>
        <w:rPr>
          <w:rFonts w:asciiTheme="minorHAnsi" w:hAnsiTheme="minorHAnsi"/>
        </w:rPr>
        <w:t xml:space="preserve"> se presenta el “Formulario para Declaración Anual de Independencia del Auditor Interno” a ser llenado de conformidad con la presente política y las indicaciones </w:t>
      </w:r>
      <w:r w:rsidR="00164217">
        <w:rPr>
          <w:rFonts w:asciiTheme="minorHAnsi" w:hAnsiTheme="minorHAnsi"/>
        </w:rPr>
        <w:t>incluidas</w:t>
      </w:r>
      <w:r>
        <w:rPr>
          <w:rFonts w:asciiTheme="minorHAnsi" w:hAnsiTheme="minorHAnsi"/>
        </w:rPr>
        <w:t xml:space="preserve"> en el propio Formulario.</w:t>
      </w:r>
    </w:p>
    <w:p w:rsidR="007B4463" w:rsidRDefault="007B4463" w:rsidP="00D949D7">
      <w:pPr>
        <w:rPr>
          <w:rFonts w:asciiTheme="minorHAnsi" w:hAnsiTheme="minorHAnsi"/>
        </w:rPr>
      </w:pPr>
    </w:p>
    <w:p w:rsidR="007B54E8" w:rsidRPr="007B54E8" w:rsidRDefault="007B54E8" w:rsidP="007B54E8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7B54E8">
        <w:rPr>
          <w:rFonts w:asciiTheme="minorHAnsi" w:hAnsiTheme="minorHAnsi"/>
          <w:b/>
          <w:i/>
        </w:rPr>
        <w:t>Oportunidad de la firma y presentación de la Declaración.</w:t>
      </w:r>
    </w:p>
    <w:p w:rsidR="007B54E8" w:rsidRDefault="007B54E8" w:rsidP="00D949D7">
      <w:pPr>
        <w:rPr>
          <w:rFonts w:asciiTheme="minorHAnsi" w:hAnsiTheme="minorHAnsi"/>
        </w:rPr>
      </w:pPr>
    </w:p>
    <w:p w:rsidR="007B54E8" w:rsidRDefault="007B54E8" w:rsidP="007B54E8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Los Formularios deberán ser completados por los auditores (sin distinción de jerarquía) y enviados a la Unidad de Recursos Humanos o su equivalente antes de finalizar la primera semana de enero de cada año.</w:t>
      </w:r>
    </w:p>
    <w:p w:rsidR="007B54E8" w:rsidRDefault="007B54E8" w:rsidP="007B54E8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B54E8" w:rsidRDefault="007B54E8" w:rsidP="007B54E8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el supuesto caso que un auditor inicie funciones en fecha posterior a enero, la anterior obligación aplicará para el mes de incorporación del mismo.</w:t>
      </w:r>
    </w:p>
    <w:p w:rsidR="007B54E8" w:rsidRDefault="007B54E8" w:rsidP="007B54E8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B54E8" w:rsidRPr="007B54E8" w:rsidRDefault="007B54E8" w:rsidP="007B54E8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7B54E8">
        <w:rPr>
          <w:rFonts w:asciiTheme="minorHAnsi" w:hAnsiTheme="minorHAnsi"/>
          <w:b/>
          <w:i/>
        </w:rPr>
        <w:t>Actualización de la Declaración</w:t>
      </w:r>
    </w:p>
    <w:p w:rsidR="007B54E8" w:rsidRDefault="007B54E8" w:rsidP="007B54E8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mallCaps/>
          <w:szCs w:val="24"/>
        </w:rPr>
      </w:pPr>
    </w:p>
    <w:p w:rsidR="007B54E8" w:rsidRDefault="007B54E8" w:rsidP="007B54E8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Cualquier modificación  sobreviniente a la fecha de suscripción de la Declaración y sobre todo antes de iniciar una auditoría, el auditor deberá informar de inmediato de tal circunstancia al Jefe de la Unidad, a quien deberá solicitar un nuevo formulario para completar e indicar los impedimentos a su independencia u objetividad que se suscitaron.</w:t>
      </w:r>
    </w:p>
    <w:p w:rsidR="001D4D1D" w:rsidRDefault="001D4D1D" w:rsidP="00D949D7">
      <w:pPr>
        <w:rPr>
          <w:rFonts w:asciiTheme="minorHAnsi" w:hAnsiTheme="minorHAnsi"/>
        </w:rPr>
      </w:pPr>
    </w:p>
    <w:p w:rsidR="007B4463" w:rsidRDefault="007B4463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responsabilidades</w:t>
      </w:r>
      <w:r w:rsidR="00FF2D42">
        <w:rPr>
          <w:rFonts w:asciiTheme="minorHAnsi" w:hAnsiTheme="minorHAnsi"/>
        </w:rPr>
        <w:t xml:space="preserve"> señaladas </w:t>
      </w:r>
      <w:r w:rsidR="005D504E">
        <w:rPr>
          <w:rFonts w:asciiTheme="minorHAnsi" w:hAnsiTheme="minorHAnsi"/>
        </w:rPr>
        <w:t>a continuación</w:t>
      </w:r>
      <w:r w:rsidR="00FF2D42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</w:p>
    <w:p w:rsidR="00D7383C" w:rsidRPr="00D7383C" w:rsidRDefault="00D7383C" w:rsidP="00D7383C">
      <w:pPr>
        <w:pStyle w:val="Prrafodelista"/>
        <w:rPr>
          <w:rFonts w:asciiTheme="minorHAnsi" w:hAnsiTheme="minorHAnsi"/>
        </w:rPr>
      </w:pPr>
    </w:p>
    <w:p w:rsidR="00570A62" w:rsidRDefault="0006179E" w:rsidP="00570A62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Jefe de la </w:t>
      </w:r>
      <w:r w:rsidR="00570A62" w:rsidRPr="00E155B2">
        <w:rPr>
          <w:rFonts w:asciiTheme="minorHAnsi" w:hAnsiTheme="minorHAnsi"/>
          <w:b/>
          <w:i/>
        </w:rPr>
        <w:t>Unidad de Auditoría Interna</w:t>
      </w:r>
      <w:r w:rsidR="00570A62"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06179E" w:rsidRDefault="0006179E" w:rsidP="0006179E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El Jefe de la Unidad de Auditoría Interna es responsable por: </w:t>
      </w:r>
    </w:p>
    <w:p w:rsidR="0006179E" w:rsidRDefault="0006179E" w:rsidP="0006179E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06179E" w:rsidRDefault="0006179E" w:rsidP="0076248C">
      <w:pPr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completar su Declaración,</w:t>
      </w:r>
    </w:p>
    <w:p w:rsidR="0006179E" w:rsidRDefault="0006179E" w:rsidP="0076248C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</w:p>
    <w:p w:rsidR="0006179E" w:rsidRDefault="0006179E" w:rsidP="0076248C">
      <w:pPr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distribuir el formulario respectivo en tiempo y forma para su correspondiente llenado y suscripción por parte del personal de la Unidad, </w:t>
      </w:r>
    </w:p>
    <w:p w:rsidR="0006179E" w:rsidRDefault="0006179E" w:rsidP="0076248C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</w:p>
    <w:p w:rsidR="0006179E" w:rsidRDefault="0006179E" w:rsidP="0076248C">
      <w:pPr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vigilar y exigir la oportuna presentación de los formularios debidamente completados, y</w:t>
      </w:r>
    </w:p>
    <w:p w:rsidR="0006179E" w:rsidRDefault="0006179E" w:rsidP="0076248C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</w:p>
    <w:p w:rsidR="0006179E" w:rsidRDefault="0006179E" w:rsidP="0076248C">
      <w:pPr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 w:rsidRPr="0076248C">
        <w:rPr>
          <w:rFonts w:asciiTheme="minorHAnsi" w:hAnsiTheme="minorHAnsi" w:cstheme="minorHAnsi"/>
          <w:szCs w:val="24"/>
        </w:rPr>
        <w:t>enviar una copia de todas las Declaraciones (incluyendo la suya) a la Unidad de Recursos Humanos o su equivalente para su archivo respectivo.</w:t>
      </w:r>
    </w:p>
    <w:p w:rsidR="0076248C" w:rsidRDefault="0076248C" w:rsidP="0076248C">
      <w:pPr>
        <w:pStyle w:val="Prrafodelista"/>
        <w:rPr>
          <w:rFonts w:asciiTheme="minorHAnsi" w:hAnsiTheme="minorHAnsi" w:cstheme="minorHAnsi"/>
          <w:szCs w:val="24"/>
        </w:rPr>
      </w:pPr>
    </w:p>
    <w:p w:rsidR="0076248C" w:rsidRDefault="0076248C" w:rsidP="0076248C">
      <w:pPr>
        <w:pStyle w:val="Prrafodelista"/>
        <w:rPr>
          <w:rFonts w:asciiTheme="minorHAnsi" w:hAnsiTheme="minorHAnsi" w:cstheme="minorHAnsi"/>
          <w:szCs w:val="24"/>
        </w:rPr>
      </w:pPr>
    </w:p>
    <w:p w:rsidR="0076248C" w:rsidRPr="0076248C" w:rsidRDefault="0076248C" w:rsidP="0076248C">
      <w:pPr>
        <w:rPr>
          <w:rFonts w:asciiTheme="minorHAnsi" w:hAnsiTheme="minorHAnsi"/>
          <w:b/>
          <w:i/>
        </w:rPr>
      </w:pPr>
      <w:r w:rsidRPr="0076248C">
        <w:rPr>
          <w:rFonts w:asciiTheme="minorHAnsi" w:hAnsiTheme="minorHAnsi"/>
          <w:b/>
          <w:i/>
        </w:rPr>
        <w:t>Personal de la Unidad de Auditoría Interna</w:t>
      </w:r>
    </w:p>
    <w:p w:rsidR="0076248C" w:rsidRDefault="0076248C" w:rsidP="0076248C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6248C" w:rsidRDefault="0076248C" w:rsidP="0076248C">
      <w:pPr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Completar en tiempo y forma los formularios de Declaración Anual de Independencia del Auditor Interno.</w:t>
      </w:r>
    </w:p>
    <w:p w:rsidR="0076248C" w:rsidRDefault="0076248C" w:rsidP="0076248C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Cs w:val="24"/>
        </w:rPr>
      </w:pPr>
    </w:p>
    <w:p w:rsidR="0076248C" w:rsidRDefault="0076248C" w:rsidP="0076248C">
      <w:pPr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Actualizar oportunamente la Declaración Anual de Independencia del Auditor Interno cuando hechos posteriores a su firma así lo condicionen.</w:t>
      </w:r>
    </w:p>
    <w:p w:rsidR="0076248C" w:rsidRDefault="0076248C" w:rsidP="0076248C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6248C" w:rsidRDefault="0076248C" w:rsidP="0076248C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 xml:space="preserve">Unidad </w:t>
      </w:r>
      <w:r>
        <w:rPr>
          <w:rFonts w:asciiTheme="minorHAnsi" w:hAnsiTheme="minorHAnsi"/>
          <w:b/>
          <w:i/>
        </w:rPr>
        <w:t>de Recursos Humanos o su equivalente</w:t>
      </w:r>
    </w:p>
    <w:p w:rsidR="0076248C" w:rsidRDefault="0076248C" w:rsidP="0076248C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6248C" w:rsidRDefault="007226C2" w:rsidP="007226C2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Mantener debidamente archivadas las Declaraciones Anuales de Independencia del Auditor Interno.</w:t>
      </w:r>
    </w:p>
    <w:p w:rsidR="007226C2" w:rsidRDefault="007226C2" w:rsidP="007226C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226C2" w:rsidRDefault="007226C2" w:rsidP="007226C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7226C2" w:rsidRDefault="007226C2" w:rsidP="007226C2">
      <w:pPr>
        <w:rPr>
          <w:rFonts w:asciiTheme="minorHAnsi" w:hAnsiTheme="minorHAnsi"/>
        </w:rPr>
      </w:pPr>
    </w:p>
    <w:p w:rsidR="007226C2" w:rsidRDefault="007226C2" w:rsidP="007226C2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estricto seguimiento al efectivo cumplimiento de la presente POLÍTICA e informar al respecto y oportunamente </w:t>
      </w:r>
      <w:r>
        <w:rPr>
          <w:rFonts w:ascii="Calibri" w:hAnsi="Calibri"/>
        </w:rPr>
        <w:t>a las instancias correspondientes, entre ellos, el Comité de Control Interno Institucional</w:t>
      </w:r>
      <w:r>
        <w:rPr>
          <w:rFonts w:asciiTheme="minorHAnsi" w:hAnsiTheme="minorHAnsi"/>
        </w:rPr>
        <w:t>.</w:t>
      </w:r>
    </w:p>
    <w:p w:rsidR="006452BD" w:rsidRDefault="006452BD" w:rsidP="007226C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  <w:sectPr w:rsidR="006452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6452BD" w:rsidTr="0076466E">
        <w:tc>
          <w:tcPr>
            <w:tcW w:w="10220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443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FORMULARIO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PARA</w:t>
            </w:r>
          </w:p>
          <w:p w:rsidR="006452B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443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DECLARACIÓN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ANUAL </w:t>
            </w:r>
            <w:r w:rsidRPr="009443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 INDEPENDENCIA DEL AUDITOR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INTERNO</w:t>
            </w:r>
          </w:p>
        </w:tc>
      </w:tr>
    </w:tbl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6452BD" w:rsidRPr="00F27DA9" w:rsidRDefault="006452BD" w:rsidP="00645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F27DA9">
        <w:rPr>
          <w:rFonts w:asciiTheme="minorHAnsi" w:hAnsiTheme="minorHAnsi" w:cstheme="minorHAnsi"/>
          <w:b/>
          <w:bCs/>
          <w:sz w:val="28"/>
          <w:szCs w:val="28"/>
        </w:rPr>
        <w:t>AÑO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EB171C">
        <w:rPr>
          <w:rFonts w:asciiTheme="minorHAnsi" w:hAnsiTheme="minorHAnsi" w:cstheme="minorHAnsi"/>
          <w:bCs/>
          <w:sz w:val="28"/>
          <w:szCs w:val="28"/>
        </w:rPr>
        <w:t>…</w:t>
      </w:r>
      <w:proofErr w:type="gramEnd"/>
      <w:r w:rsidRPr="00EB171C">
        <w:rPr>
          <w:rFonts w:asciiTheme="minorHAnsi" w:hAnsiTheme="minorHAnsi" w:cstheme="minorHAnsi"/>
          <w:bCs/>
          <w:sz w:val="28"/>
          <w:szCs w:val="28"/>
        </w:rPr>
        <w:t>…….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2F2F2" w:themeFill="background1" w:themeFillShade="F2"/>
        </w:rPr>
        <w:t xml:space="preserve">         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6452BD" w:rsidRDefault="006452BD" w:rsidP="006452BD">
      <w:pPr>
        <w:numPr>
          <w:ilvl w:val="0"/>
          <w:numId w:val="34"/>
        </w:numPr>
        <w:autoSpaceDE w:val="0"/>
        <w:autoSpaceDN w:val="0"/>
        <w:adjustRightInd w:val="0"/>
        <w:ind w:left="426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IDENTIFICACIÓN DEL AUDITOR INTERNO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0"/>
        <w:gridCol w:w="1431"/>
        <w:gridCol w:w="425"/>
        <w:gridCol w:w="851"/>
        <w:gridCol w:w="6838"/>
      </w:tblGrid>
      <w:tr w:rsidR="006452BD" w:rsidRPr="00765E42" w:rsidTr="0076466E">
        <w:trPr>
          <w:trHeight w:val="679"/>
        </w:trPr>
        <w:tc>
          <w:tcPr>
            <w:tcW w:w="520" w:type="dxa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r w:rsidRPr="00765E42">
              <w:rPr>
                <w:rFonts w:asciiTheme="minorHAnsi" w:hAnsiTheme="minorHAnsi" w:cstheme="minorHAnsi"/>
                <w:bCs/>
                <w:szCs w:val="24"/>
              </w:rPr>
              <w:t>Yo,</w:t>
            </w:r>
          </w:p>
        </w:tc>
        <w:tc>
          <w:tcPr>
            <w:tcW w:w="9545" w:type="dxa"/>
            <w:gridSpan w:val="4"/>
            <w:shd w:val="clear" w:color="auto" w:fill="F2F2F2" w:themeFill="background1" w:themeFillShade="F2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765E42">
              <w:rPr>
                <w:rFonts w:asciiTheme="minorHAnsi" w:hAnsiTheme="minorHAnsi" w:cstheme="minorHAnsi"/>
                <w:bCs/>
                <w:i/>
                <w:szCs w:val="24"/>
              </w:rPr>
              <w:t>(nombres y apellidos)</w:t>
            </w:r>
          </w:p>
        </w:tc>
      </w:tr>
      <w:tr w:rsidR="006452BD" w:rsidRPr="00765E42" w:rsidTr="0076466E">
        <w:trPr>
          <w:trHeight w:val="546"/>
        </w:trPr>
        <w:tc>
          <w:tcPr>
            <w:tcW w:w="3227" w:type="dxa"/>
            <w:gridSpan w:val="4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 w:rsidRPr="00765E42">
              <w:rPr>
                <w:rFonts w:asciiTheme="minorHAnsi" w:hAnsiTheme="minorHAnsi" w:cstheme="minorHAnsi"/>
                <w:bCs/>
                <w:szCs w:val="24"/>
              </w:rPr>
              <w:t>con</w:t>
            </w:r>
            <w:proofErr w:type="gramEnd"/>
            <w:r w:rsidRPr="00765E42">
              <w:rPr>
                <w:rFonts w:asciiTheme="minorHAnsi" w:hAnsiTheme="minorHAnsi" w:cstheme="minorHAnsi"/>
                <w:bCs/>
                <w:szCs w:val="24"/>
              </w:rPr>
              <w:t xml:space="preserve"> Tarjeta de Identidad Nro.</w:t>
            </w:r>
            <w:r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6838" w:type="dxa"/>
            <w:shd w:val="clear" w:color="auto" w:fill="F2F2F2" w:themeFill="background1" w:themeFillShade="F2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452BD" w:rsidRPr="00765E42" w:rsidTr="0076466E">
        <w:trPr>
          <w:trHeight w:val="554"/>
        </w:trPr>
        <w:tc>
          <w:tcPr>
            <w:tcW w:w="1951" w:type="dxa"/>
            <w:gridSpan w:val="2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r w:rsidRPr="00765E42">
              <w:rPr>
                <w:rFonts w:asciiTheme="minorHAnsi" w:hAnsiTheme="minorHAnsi" w:cstheme="minorHAnsi"/>
                <w:bCs/>
                <w:szCs w:val="24"/>
              </w:rPr>
              <w:t xml:space="preserve">en mi calidad de </w:t>
            </w:r>
            <w:r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8114" w:type="dxa"/>
            <w:gridSpan w:val="3"/>
            <w:shd w:val="clear" w:color="auto" w:fill="F2F2F2" w:themeFill="background1" w:themeFillShade="F2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765E42">
              <w:rPr>
                <w:rFonts w:asciiTheme="minorHAnsi" w:hAnsiTheme="minorHAnsi" w:cstheme="minorHAnsi"/>
                <w:bCs/>
                <w:i/>
                <w:szCs w:val="24"/>
              </w:rPr>
              <w:t>(puesto o cargo)</w:t>
            </w:r>
          </w:p>
        </w:tc>
      </w:tr>
      <w:tr w:rsidR="006452BD" w:rsidRPr="00765E42" w:rsidTr="0076466E">
        <w:trPr>
          <w:trHeight w:val="562"/>
        </w:trPr>
        <w:tc>
          <w:tcPr>
            <w:tcW w:w="2376" w:type="dxa"/>
            <w:gridSpan w:val="3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de la entidad:</w:t>
            </w:r>
          </w:p>
        </w:tc>
        <w:tc>
          <w:tcPr>
            <w:tcW w:w="7689" w:type="dxa"/>
            <w:gridSpan w:val="2"/>
            <w:shd w:val="clear" w:color="auto" w:fill="F2F2F2" w:themeFill="background1" w:themeFillShade="F2"/>
            <w:vAlign w:val="center"/>
          </w:tcPr>
          <w:p w:rsidR="006452BD" w:rsidRPr="00765E42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6452BD" w:rsidRDefault="006452BD" w:rsidP="006452BD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6452BD" w:rsidRPr="009F6515" w:rsidRDefault="006452BD" w:rsidP="006452BD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left"/>
        <w:rPr>
          <w:rFonts w:asciiTheme="minorHAnsi" w:hAnsiTheme="minorHAnsi" w:cstheme="minorHAnsi"/>
          <w:b/>
          <w:bCs/>
          <w:szCs w:val="24"/>
        </w:rPr>
      </w:pPr>
      <w:r w:rsidRPr="009F6515">
        <w:rPr>
          <w:rFonts w:asciiTheme="minorHAnsi" w:hAnsiTheme="minorHAnsi" w:cstheme="minorHAnsi"/>
          <w:b/>
          <w:bCs/>
          <w:szCs w:val="24"/>
        </w:rPr>
        <w:t>DECLARACIÓN DE INDEPENDENCIA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través del presente documento </w:t>
      </w:r>
      <w:r w:rsidRPr="00F37D03">
        <w:rPr>
          <w:rFonts w:asciiTheme="minorHAnsi" w:hAnsiTheme="minorHAnsi" w:cstheme="minorHAnsi"/>
          <w:b/>
          <w:szCs w:val="24"/>
        </w:rPr>
        <w:t xml:space="preserve">declaro a mi leal saber y entender </w:t>
      </w:r>
      <w:r w:rsidRPr="00AB6C9A">
        <w:rPr>
          <w:rFonts w:asciiTheme="minorHAnsi" w:hAnsiTheme="minorHAnsi" w:cstheme="minorHAnsi"/>
          <w:b/>
          <w:szCs w:val="24"/>
          <w:u w:val="single"/>
        </w:rPr>
        <w:t xml:space="preserve">que </w:t>
      </w:r>
      <w:r>
        <w:rPr>
          <w:rFonts w:asciiTheme="minorHAnsi" w:hAnsiTheme="minorHAnsi" w:cstheme="minorHAnsi"/>
          <w:b/>
          <w:szCs w:val="24"/>
          <w:u w:val="single"/>
        </w:rPr>
        <w:t>NO</w:t>
      </w:r>
      <w:r w:rsidRPr="00AB6C9A">
        <w:rPr>
          <w:rFonts w:asciiTheme="minorHAnsi" w:hAnsiTheme="minorHAnsi" w:cstheme="minorHAnsi"/>
          <w:b/>
          <w:szCs w:val="24"/>
          <w:u w:val="single"/>
        </w:rPr>
        <w:t xml:space="preserve"> tengo impedimentos</w:t>
      </w:r>
      <w:r w:rsidRPr="00AB6C9A">
        <w:rPr>
          <w:rFonts w:asciiTheme="minorHAnsi" w:hAnsiTheme="minorHAnsi" w:cstheme="minorHAnsi"/>
          <w:b/>
          <w:szCs w:val="24"/>
        </w:rPr>
        <w:t xml:space="preserve"> </w:t>
      </w:r>
      <w:r w:rsidRPr="00D3536A">
        <w:rPr>
          <w:rFonts w:asciiTheme="minorHAnsi" w:hAnsiTheme="minorHAnsi" w:cstheme="minorHAnsi"/>
          <w:b/>
          <w:szCs w:val="24"/>
        </w:rPr>
        <w:t>que</w:t>
      </w:r>
      <w:r>
        <w:rPr>
          <w:rFonts w:asciiTheme="minorHAnsi" w:hAnsiTheme="minorHAnsi" w:cstheme="minorHAnsi"/>
          <w:szCs w:val="24"/>
        </w:rPr>
        <w:t xml:space="preserve"> </w:t>
      </w:r>
      <w:r w:rsidRPr="00F37D03">
        <w:rPr>
          <w:rFonts w:asciiTheme="minorHAnsi" w:hAnsiTheme="minorHAnsi" w:cstheme="minorHAnsi"/>
          <w:b/>
          <w:szCs w:val="24"/>
        </w:rPr>
        <w:t>comprometa</w:t>
      </w:r>
      <w:r>
        <w:rPr>
          <w:rFonts w:asciiTheme="minorHAnsi" w:hAnsiTheme="minorHAnsi" w:cstheme="minorHAnsi"/>
          <w:b/>
          <w:szCs w:val="24"/>
        </w:rPr>
        <w:t>n:</w:t>
      </w:r>
      <w:r w:rsidRPr="00F37D03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la</w:t>
      </w:r>
      <w:r w:rsidRPr="00F37D03">
        <w:rPr>
          <w:rFonts w:asciiTheme="minorHAnsi" w:hAnsiTheme="minorHAnsi" w:cstheme="minorHAnsi"/>
          <w:b/>
          <w:szCs w:val="24"/>
        </w:rPr>
        <w:t xml:space="preserve"> independencia</w:t>
      </w:r>
      <w:r>
        <w:rPr>
          <w:rFonts w:asciiTheme="minorHAnsi" w:hAnsiTheme="minorHAnsi" w:cstheme="minorHAnsi"/>
          <w:b/>
          <w:szCs w:val="24"/>
        </w:rPr>
        <w:t xml:space="preserve"> de mis actividades, y (ii) mi objetividad durante el cumplimiento de mi trabajo como auditor interno</w:t>
      </w:r>
      <w:r w:rsidRPr="00F37D03">
        <w:rPr>
          <w:rFonts w:asciiTheme="minorHAnsi" w:hAnsiTheme="minorHAnsi" w:cstheme="minorHAnsi"/>
          <w:b/>
          <w:szCs w:val="24"/>
        </w:rPr>
        <w:t>, tal</w:t>
      </w:r>
      <w:r>
        <w:rPr>
          <w:rFonts w:asciiTheme="minorHAnsi" w:hAnsiTheme="minorHAnsi" w:cstheme="minorHAnsi"/>
          <w:b/>
          <w:szCs w:val="24"/>
        </w:rPr>
        <w:t>es</w:t>
      </w:r>
      <w:r w:rsidRPr="00F37D03">
        <w:rPr>
          <w:rFonts w:asciiTheme="minorHAnsi" w:hAnsiTheme="minorHAnsi" w:cstheme="minorHAnsi"/>
          <w:b/>
          <w:szCs w:val="24"/>
        </w:rPr>
        <w:t xml:space="preserve"> como</w:t>
      </w:r>
      <w:r>
        <w:rPr>
          <w:rFonts w:asciiTheme="minorHAnsi" w:hAnsiTheme="minorHAnsi" w:cstheme="minorHAnsi"/>
          <w:szCs w:val="24"/>
        </w:rPr>
        <w:t>: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452BD" w:rsidRPr="00F37D03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Tener </w:t>
      </w:r>
      <w:r w:rsidRPr="00F37D03">
        <w:rPr>
          <w:rFonts w:asciiTheme="minorHAnsi" w:hAnsiTheme="minorHAnsi" w:cstheme="minorHAnsi"/>
        </w:rPr>
        <w:t xml:space="preserve">un miembro de </w:t>
      </w:r>
      <w:r>
        <w:rPr>
          <w:rFonts w:asciiTheme="minorHAnsi" w:hAnsiTheme="minorHAnsi" w:cstheme="minorHAnsi"/>
        </w:rPr>
        <w:t>mi</w:t>
      </w:r>
      <w:r w:rsidRPr="00F37D03">
        <w:rPr>
          <w:rFonts w:asciiTheme="minorHAnsi" w:hAnsiTheme="minorHAnsi" w:cstheme="minorHAnsi"/>
        </w:rPr>
        <w:t xml:space="preserve"> familia</w:t>
      </w:r>
      <w:r>
        <w:rPr>
          <w:rFonts w:asciiTheme="minorHAnsi" w:hAnsiTheme="minorHAnsi" w:cstheme="minorHAnsi"/>
        </w:rPr>
        <w:t>,</w:t>
      </w:r>
      <w:r w:rsidRPr="00F37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sea este </w:t>
      </w:r>
      <w:r w:rsidRPr="004A11AA">
        <w:rPr>
          <w:rFonts w:asciiTheme="minorHAnsi" w:hAnsiTheme="minorHAnsi" w:cstheme="minorHAnsi"/>
        </w:rPr>
        <w:t>cónyuge o parientes dentro del cuarto grado de consanguinidad y segundo de</w:t>
      </w:r>
      <w:r>
        <w:rPr>
          <w:rFonts w:asciiTheme="minorHAnsi" w:hAnsiTheme="minorHAnsi" w:cstheme="minorHAnsi"/>
        </w:rPr>
        <w:t xml:space="preserve"> </w:t>
      </w:r>
      <w:r w:rsidRPr="004A11AA">
        <w:rPr>
          <w:rFonts w:asciiTheme="minorHAnsi" w:hAnsiTheme="minorHAnsi" w:cstheme="minorHAnsi"/>
        </w:rPr>
        <w:t>afinidad</w:t>
      </w:r>
      <w:r>
        <w:rPr>
          <w:rFonts w:asciiTheme="minorHAnsi" w:hAnsiTheme="minorHAnsi" w:cstheme="minorHAnsi"/>
        </w:rPr>
        <w:t xml:space="preserve"> o alguna persona que por mi relación con ella pueda influir en mi independencia u objetividad</w:t>
      </w:r>
      <w:r w:rsidRPr="00F37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criterio</w:t>
      </w:r>
      <w:r w:rsidRPr="00F37D03">
        <w:rPr>
          <w:rFonts w:asciiTheme="minorHAnsi" w:hAnsiTheme="minorHAnsi" w:cstheme="minorHAnsi"/>
        </w:rPr>
        <w:t xml:space="preserve"> o que, como empleado de </w:t>
      </w:r>
      <w:r>
        <w:rPr>
          <w:rFonts w:asciiTheme="minorHAnsi" w:hAnsiTheme="minorHAnsi" w:cstheme="minorHAnsi"/>
        </w:rPr>
        <w:t>dicha entidad</w:t>
      </w:r>
      <w:r w:rsidRPr="00F37D0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dicha persona se encuentre </w:t>
      </w:r>
      <w:r w:rsidRPr="00F37D03">
        <w:rPr>
          <w:rFonts w:asciiTheme="minorHAnsi" w:hAnsiTheme="minorHAnsi" w:cstheme="minorHAnsi"/>
        </w:rPr>
        <w:t xml:space="preserve">en un cargo </w:t>
      </w:r>
      <w:r>
        <w:rPr>
          <w:rFonts w:asciiTheme="minorHAnsi" w:hAnsiTheme="minorHAnsi" w:cstheme="minorHAnsi"/>
        </w:rPr>
        <w:t xml:space="preserve">que pueda </w:t>
      </w:r>
      <w:r w:rsidRPr="00F37D03">
        <w:rPr>
          <w:rFonts w:asciiTheme="minorHAnsi" w:hAnsiTheme="minorHAnsi" w:cstheme="minorHAnsi"/>
        </w:rPr>
        <w:t xml:space="preserve">ejercer influencia directa y significativa sobre </w:t>
      </w:r>
      <w:r>
        <w:rPr>
          <w:rFonts w:asciiTheme="minorHAnsi" w:hAnsiTheme="minorHAnsi" w:cstheme="minorHAnsi"/>
        </w:rPr>
        <w:t xml:space="preserve">los procesos o una parte de ellos a ser auditados por mi persona, excepto aquellos servidores identificados en el apartado </w:t>
      </w:r>
      <w:r w:rsidRPr="00897EA1">
        <w:rPr>
          <w:rFonts w:asciiTheme="minorHAnsi" w:hAnsiTheme="minorHAnsi" w:cstheme="minorHAnsi"/>
          <w:b/>
        </w:rPr>
        <w:t>III.1</w:t>
      </w:r>
      <w:r w:rsidRPr="004A11AA">
        <w:rPr>
          <w:rFonts w:asciiTheme="minorHAnsi" w:hAnsiTheme="minorHAnsi" w:cstheme="minorHAnsi"/>
        </w:rPr>
        <w:t xml:space="preserve"> </w:t>
      </w:r>
      <w:r w:rsidRPr="00D3536A">
        <w:rPr>
          <w:rFonts w:asciiTheme="minorHAnsi" w:hAnsiTheme="minorHAnsi" w:cstheme="minorHAnsi"/>
        </w:rPr>
        <w:t>de esta Declaración.</w:t>
      </w:r>
      <w:r w:rsidRPr="00F37D03">
        <w:rPr>
          <w:rFonts w:asciiTheme="minorHAnsi" w:hAnsiTheme="minorHAnsi" w:cstheme="minorHAnsi"/>
        </w:rPr>
        <w:t xml:space="preserve"> </w:t>
      </w:r>
    </w:p>
    <w:p w:rsidR="006452BD" w:rsidRDefault="006452BD" w:rsidP="006452BD">
      <w:pPr>
        <w:pStyle w:val="Default"/>
        <w:ind w:left="426"/>
        <w:jc w:val="both"/>
        <w:rPr>
          <w:rFonts w:asciiTheme="minorHAnsi" w:hAnsiTheme="minorHAnsi" w:cstheme="minorHAnsi"/>
        </w:rPr>
      </w:pPr>
    </w:p>
    <w:p w:rsidR="006452BD" w:rsidRPr="00F37D03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 w:rsidRPr="00F37D03">
        <w:rPr>
          <w:rFonts w:asciiTheme="minorHAnsi" w:hAnsiTheme="minorHAnsi" w:cstheme="minorHAnsi"/>
        </w:rPr>
        <w:t>Tener interés financiero</w:t>
      </w:r>
      <w:r>
        <w:rPr>
          <w:rFonts w:asciiTheme="minorHAnsi" w:hAnsiTheme="minorHAnsi" w:cstheme="minorHAnsi"/>
        </w:rPr>
        <w:t xml:space="preserve"> o económico</w:t>
      </w:r>
      <w:r w:rsidRPr="00F37D03">
        <w:rPr>
          <w:rFonts w:asciiTheme="minorHAnsi" w:hAnsiTheme="minorHAnsi" w:cstheme="minorHAnsi"/>
        </w:rPr>
        <w:t xml:space="preserve"> directo o indirecto en la entidad</w:t>
      </w:r>
      <w:r>
        <w:rPr>
          <w:rFonts w:asciiTheme="minorHAnsi" w:hAnsiTheme="minorHAnsi" w:cstheme="minorHAnsi"/>
        </w:rPr>
        <w:t xml:space="preserve">, excepto los identificados en el apartado </w:t>
      </w:r>
      <w:r w:rsidRPr="00F37D03">
        <w:rPr>
          <w:rFonts w:asciiTheme="minorHAnsi" w:hAnsiTheme="minorHAnsi" w:cstheme="minorHAnsi"/>
          <w:b/>
        </w:rPr>
        <w:t>III.</w:t>
      </w:r>
      <w:r>
        <w:rPr>
          <w:rFonts w:asciiTheme="minorHAnsi" w:hAnsiTheme="minorHAnsi" w:cstheme="minorHAnsi"/>
          <w:b/>
        </w:rPr>
        <w:t xml:space="preserve">2 </w:t>
      </w:r>
      <w:r w:rsidRPr="00D3536A">
        <w:rPr>
          <w:rFonts w:asciiTheme="minorHAnsi" w:hAnsiTheme="minorHAnsi" w:cstheme="minorHAnsi"/>
        </w:rPr>
        <w:t>de esta Declaración</w:t>
      </w:r>
      <w:r w:rsidRPr="00F37D03">
        <w:rPr>
          <w:rFonts w:asciiTheme="minorHAnsi" w:hAnsiTheme="minorHAnsi" w:cstheme="minorHAnsi"/>
          <w:b/>
        </w:rPr>
        <w:t>.</w:t>
      </w:r>
      <w:r w:rsidRPr="00F37D03">
        <w:rPr>
          <w:rFonts w:asciiTheme="minorHAnsi" w:hAnsiTheme="minorHAnsi" w:cstheme="minorHAnsi"/>
        </w:rPr>
        <w:t xml:space="preserve"> </w:t>
      </w:r>
    </w:p>
    <w:p w:rsidR="006452BD" w:rsidRDefault="006452BD" w:rsidP="006452BD">
      <w:pPr>
        <w:pStyle w:val="Default"/>
        <w:ind w:left="426" w:hanging="426"/>
        <w:jc w:val="both"/>
        <w:rPr>
          <w:rFonts w:asciiTheme="minorHAnsi" w:hAnsiTheme="minorHAnsi" w:cstheme="minorHAnsi"/>
        </w:rPr>
      </w:pPr>
    </w:p>
    <w:p w:rsidR="006452BD" w:rsidRPr="00F37D03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 w:rsidRPr="00F37D03">
        <w:rPr>
          <w:rFonts w:asciiTheme="minorHAnsi" w:hAnsiTheme="minorHAnsi" w:cstheme="minorHAnsi"/>
        </w:rPr>
        <w:t>Haber desempeñado previamente en la entidad auditada labores que a</w:t>
      </w:r>
      <w:r>
        <w:rPr>
          <w:rFonts w:asciiTheme="minorHAnsi" w:hAnsiTheme="minorHAnsi" w:cstheme="minorHAnsi"/>
        </w:rPr>
        <w:t>ú</w:t>
      </w:r>
      <w:r w:rsidRPr="00F37D03">
        <w:rPr>
          <w:rFonts w:asciiTheme="minorHAnsi" w:hAnsiTheme="minorHAnsi" w:cstheme="minorHAnsi"/>
        </w:rPr>
        <w:t xml:space="preserve">n puedan tener efecto sobre los </w:t>
      </w:r>
      <w:r>
        <w:rPr>
          <w:rFonts w:asciiTheme="minorHAnsi" w:hAnsiTheme="minorHAnsi" w:cstheme="minorHAnsi"/>
        </w:rPr>
        <w:t xml:space="preserve">procesos, </w:t>
      </w:r>
      <w:r w:rsidRPr="00F37D03">
        <w:rPr>
          <w:rFonts w:asciiTheme="minorHAnsi" w:hAnsiTheme="minorHAnsi" w:cstheme="minorHAnsi"/>
        </w:rPr>
        <w:t xml:space="preserve">procedimientos, documentos y registros que </w:t>
      </w:r>
      <w:r>
        <w:rPr>
          <w:rFonts w:asciiTheme="minorHAnsi" w:hAnsiTheme="minorHAnsi" w:cstheme="minorHAnsi"/>
        </w:rPr>
        <w:t xml:space="preserve">serán sujetos de </w:t>
      </w:r>
      <w:r w:rsidRPr="00F37D03">
        <w:rPr>
          <w:rFonts w:asciiTheme="minorHAnsi" w:hAnsiTheme="minorHAnsi" w:cstheme="minorHAnsi"/>
        </w:rPr>
        <w:t>auditar</w:t>
      </w:r>
      <w:r>
        <w:rPr>
          <w:rFonts w:asciiTheme="minorHAnsi" w:hAnsiTheme="minorHAnsi" w:cstheme="minorHAnsi"/>
        </w:rPr>
        <w:t xml:space="preserve">ía interna, excepto las labores identificadas en el apartado </w:t>
      </w:r>
      <w:r w:rsidRPr="00F37D03">
        <w:rPr>
          <w:rFonts w:asciiTheme="minorHAnsi" w:hAnsiTheme="minorHAnsi" w:cstheme="minorHAnsi"/>
          <w:b/>
        </w:rPr>
        <w:t>III.</w:t>
      </w:r>
      <w:r>
        <w:rPr>
          <w:rFonts w:asciiTheme="minorHAnsi" w:hAnsiTheme="minorHAnsi" w:cstheme="minorHAnsi"/>
          <w:b/>
        </w:rPr>
        <w:t xml:space="preserve">3 </w:t>
      </w:r>
      <w:r w:rsidRPr="00D3536A">
        <w:rPr>
          <w:rFonts w:asciiTheme="minorHAnsi" w:hAnsiTheme="minorHAnsi" w:cstheme="minorHAnsi"/>
        </w:rPr>
        <w:t>de esta Declaración</w:t>
      </w:r>
      <w:r>
        <w:rPr>
          <w:rFonts w:asciiTheme="minorHAnsi" w:hAnsiTheme="minorHAnsi" w:cstheme="minorHAnsi"/>
        </w:rPr>
        <w:t>.</w:t>
      </w:r>
      <w:r w:rsidRPr="00F37D03">
        <w:rPr>
          <w:rFonts w:asciiTheme="minorHAnsi" w:hAnsiTheme="minorHAnsi" w:cstheme="minorHAnsi"/>
        </w:rPr>
        <w:t xml:space="preserve"> </w:t>
      </w:r>
    </w:p>
    <w:p w:rsidR="006452BD" w:rsidRPr="00F37D03" w:rsidRDefault="006452BD" w:rsidP="006452BD">
      <w:pPr>
        <w:pStyle w:val="Default"/>
        <w:ind w:left="426" w:hanging="426"/>
        <w:jc w:val="both"/>
        <w:rPr>
          <w:rFonts w:asciiTheme="minorHAnsi" w:hAnsiTheme="minorHAnsi" w:cstheme="minorHAnsi"/>
        </w:rPr>
      </w:pPr>
    </w:p>
    <w:p w:rsidR="006452BD" w:rsidRPr="00F37D03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 w:rsidRPr="00F37D03">
        <w:rPr>
          <w:rFonts w:asciiTheme="minorHAnsi" w:hAnsiTheme="minorHAnsi" w:cstheme="minorHAnsi"/>
        </w:rPr>
        <w:t>Tener cualquier función de decisión, supervisión o control de la entidad,</w:t>
      </w:r>
      <w:r>
        <w:rPr>
          <w:rFonts w:asciiTheme="minorHAnsi" w:hAnsiTheme="minorHAnsi" w:cstheme="minorHAnsi"/>
        </w:rPr>
        <w:t xml:space="preserve"> actividad, programa o proyecto auditado, excepto los identificados en el apartado </w:t>
      </w:r>
      <w:r w:rsidRPr="00F37D03">
        <w:rPr>
          <w:rFonts w:asciiTheme="minorHAnsi" w:hAnsiTheme="minorHAnsi" w:cstheme="minorHAnsi"/>
          <w:b/>
        </w:rPr>
        <w:t>III.</w:t>
      </w:r>
      <w:r>
        <w:rPr>
          <w:rFonts w:asciiTheme="minorHAnsi" w:hAnsiTheme="minorHAnsi" w:cstheme="minorHAnsi"/>
          <w:b/>
        </w:rPr>
        <w:t xml:space="preserve">4 </w:t>
      </w:r>
      <w:r w:rsidRPr="00D3536A">
        <w:rPr>
          <w:rFonts w:asciiTheme="minorHAnsi" w:hAnsiTheme="minorHAnsi" w:cstheme="minorHAnsi"/>
        </w:rPr>
        <w:t>de esta Declaración</w:t>
      </w:r>
      <w:r>
        <w:rPr>
          <w:rFonts w:asciiTheme="minorHAnsi" w:hAnsiTheme="minorHAnsi" w:cstheme="minorHAnsi"/>
        </w:rPr>
        <w:t>.</w:t>
      </w:r>
    </w:p>
    <w:p w:rsidR="006452BD" w:rsidRPr="00F37D03" w:rsidRDefault="006452BD" w:rsidP="006452BD">
      <w:pPr>
        <w:pStyle w:val="Default"/>
        <w:ind w:left="426" w:hanging="426"/>
        <w:jc w:val="both"/>
        <w:rPr>
          <w:rFonts w:asciiTheme="minorHAnsi" w:hAnsiTheme="minorHAnsi" w:cstheme="minorHAnsi"/>
        </w:rPr>
      </w:pPr>
    </w:p>
    <w:p w:rsidR="006452BD" w:rsidRPr="00E468C1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</w:t>
      </w:r>
      <w:r w:rsidRPr="00F37D03">
        <w:rPr>
          <w:rFonts w:asciiTheme="minorHAnsi" w:hAnsiTheme="minorHAnsi" w:cstheme="minorHAnsi"/>
        </w:rPr>
        <w:t>ner la custod</w:t>
      </w:r>
      <w:r>
        <w:rPr>
          <w:rFonts w:asciiTheme="minorHAnsi" w:hAnsiTheme="minorHAnsi" w:cstheme="minorHAnsi"/>
        </w:rPr>
        <w:t>ia de los fondos de la entidad</w:t>
      </w:r>
      <w:r w:rsidRPr="00F37D03">
        <w:rPr>
          <w:rFonts w:asciiTheme="minorHAnsi" w:hAnsiTheme="minorHAnsi" w:cstheme="minorHAnsi"/>
        </w:rPr>
        <w:t xml:space="preserve">, ejercer autoridad a nombre de la entidad, o </w:t>
      </w:r>
      <w:r w:rsidRPr="00E468C1">
        <w:rPr>
          <w:rFonts w:asciiTheme="minorHAnsi" w:hAnsiTheme="minorHAnsi" w:cstheme="minorHAnsi"/>
        </w:rPr>
        <w:t xml:space="preserve">tener la autoridad para hacerlo, excepto por lo identificado en el apartado </w:t>
      </w:r>
      <w:r w:rsidRPr="00E468C1">
        <w:rPr>
          <w:rFonts w:asciiTheme="minorHAnsi" w:hAnsiTheme="minorHAnsi" w:cstheme="minorHAnsi"/>
          <w:b/>
        </w:rPr>
        <w:t xml:space="preserve">III.4 </w:t>
      </w:r>
      <w:r w:rsidRPr="00E468C1">
        <w:rPr>
          <w:rFonts w:asciiTheme="minorHAnsi" w:hAnsiTheme="minorHAnsi" w:cstheme="minorHAnsi"/>
        </w:rPr>
        <w:t>de esta Declaración.</w:t>
      </w:r>
    </w:p>
    <w:p w:rsidR="006452BD" w:rsidRPr="00F37D03" w:rsidRDefault="006452BD" w:rsidP="006452BD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</w:rPr>
      </w:pPr>
    </w:p>
    <w:p w:rsidR="006452BD" w:rsidRPr="00F37D03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F37D03">
        <w:rPr>
          <w:rFonts w:asciiTheme="minorHAnsi" w:hAnsiTheme="minorHAnsi" w:cstheme="minorHAnsi"/>
          <w:color w:val="auto"/>
        </w:rPr>
        <w:t xml:space="preserve">Tener y/o difundir ideas preconcebidas hacia personas, grupos, organizaciones u </w:t>
      </w:r>
      <w:r>
        <w:rPr>
          <w:rFonts w:asciiTheme="minorHAnsi" w:hAnsiTheme="minorHAnsi" w:cstheme="minorHAnsi"/>
          <w:color w:val="auto"/>
        </w:rPr>
        <w:t xml:space="preserve">otras formas de discriminación </w:t>
      </w:r>
      <w:r w:rsidRPr="00F37D03">
        <w:rPr>
          <w:rFonts w:asciiTheme="minorHAnsi" w:hAnsiTheme="minorHAnsi" w:cstheme="minorHAnsi"/>
          <w:color w:val="auto"/>
        </w:rPr>
        <w:t xml:space="preserve">en particular que </w:t>
      </w:r>
      <w:r>
        <w:rPr>
          <w:rFonts w:asciiTheme="minorHAnsi" w:hAnsiTheme="minorHAnsi" w:cstheme="minorHAnsi"/>
          <w:color w:val="auto"/>
        </w:rPr>
        <w:t>pueda parcializar la objetividad.</w:t>
      </w:r>
    </w:p>
    <w:p w:rsidR="006452BD" w:rsidRPr="00F37D03" w:rsidRDefault="006452BD" w:rsidP="006452BD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</w:rPr>
      </w:pPr>
    </w:p>
    <w:p w:rsidR="006452BD" w:rsidRPr="00F37D03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F37D03">
        <w:rPr>
          <w:rFonts w:asciiTheme="minorHAnsi" w:hAnsiTheme="minorHAnsi" w:cstheme="minorHAnsi"/>
          <w:color w:val="auto"/>
        </w:rPr>
        <w:t>Actuar con sesgos, incluyendo los inducidos por convicciones políticas, ideológicas o sociales, que sean la consecuencia de estar empleado en, o ser leal a, un tipo particular de política, grupo, organización o nivel de gobierno</w:t>
      </w:r>
      <w:r>
        <w:rPr>
          <w:rFonts w:asciiTheme="minorHAnsi" w:hAnsiTheme="minorHAnsi" w:cstheme="minorHAnsi"/>
          <w:color w:val="auto"/>
        </w:rPr>
        <w:t>.</w:t>
      </w:r>
      <w:r w:rsidRPr="00F37D03">
        <w:rPr>
          <w:rFonts w:asciiTheme="minorHAnsi" w:hAnsiTheme="minorHAnsi" w:cstheme="minorHAnsi"/>
          <w:color w:val="auto"/>
        </w:rPr>
        <w:t xml:space="preserve"> </w:t>
      </w:r>
    </w:p>
    <w:p w:rsidR="006452BD" w:rsidRPr="00F37D03" w:rsidRDefault="006452BD" w:rsidP="006452BD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</w:rPr>
      </w:pPr>
    </w:p>
    <w:p w:rsidR="006452BD" w:rsidRPr="00D3536A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 xml:space="preserve">Interferencia o influencia externa que limite inapropiada o imprudentemente, o modifique, el alcance de una auditoría o amenace con hacerlo, incluyendo la presión por reducir sin justificación el </w:t>
      </w:r>
      <w:r>
        <w:rPr>
          <w:rFonts w:asciiTheme="minorHAnsi" w:hAnsiTheme="minorHAnsi" w:cstheme="minorHAnsi"/>
          <w:color w:val="auto"/>
        </w:rPr>
        <w:t>alcance del trabajo a realizar.</w:t>
      </w:r>
    </w:p>
    <w:p w:rsidR="006452BD" w:rsidRPr="00D3536A" w:rsidRDefault="006452BD" w:rsidP="006452B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6452BD" w:rsidRPr="00D3536A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>Interferencia externa en la selección o aplicación de procedimientos de auditoría o en la selecci</w:t>
      </w:r>
      <w:r>
        <w:rPr>
          <w:rFonts w:asciiTheme="minorHAnsi" w:hAnsiTheme="minorHAnsi" w:cstheme="minorHAnsi"/>
          <w:color w:val="auto"/>
        </w:rPr>
        <w:t>ón de transacciones a examinar.</w:t>
      </w:r>
    </w:p>
    <w:p w:rsidR="006452BD" w:rsidRPr="00D3536A" w:rsidRDefault="006452BD" w:rsidP="006452B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6452BD" w:rsidRPr="00D3536A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>Restricciones irrazonables al tiempo programado para completar una</w:t>
      </w:r>
      <w:r>
        <w:rPr>
          <w:rFonts w:asciiTheme="minorHAnsi" w:hAnsiTheme="minorHAnsi" w:cstheme="minorHAnsi"/>
          <w:color w:val="auto"/>
        </w:rPr>
        <w:t xml:space="preserve"> auditoría o emitir el informe.</w:t>
      </w:r>
    </w:p>
    <w:p w:rsidR="006452BD" w:rsidRPr="00D3536A" w:rsidRDefault="006452BD" w:rsidP="006452B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6452BD" w:rsidRPr="00D3536A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>Interferencia externa en la asignación, designación y promoción del perso</w:t>
      </w:r>
      <w:r>
        <w:rPr>
          <w:rFonts w:asciiTheme="minorHAnsi" w:hAnsiTheme="minorHAnsi" w:cstheme="minorHAnsi"/>
          <w:color w:val="auto"/>
        </w:rPr>
        <w:t>nal de auditoría.</w:t>
      </w:r>
    </w:p>
    <w:p w:rsidR="006452BD" w:rsidRPr="00D3536A" w:rsidRDefault="006452BD" w:rsidP="006452B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6452BD" w:rsidRPr="00D3536A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 xml:space="preserve">Uso de autoridad para invalidar o influir inapropiadamente en el criterio de los auditores con respecto al </w:t>
      </w:r>
      <w:r>
        <w:rPr>
          <w:rFonts w:asciiTheme="minorHAnsi" w:hAnsiTheme="minorHAnsi" w:cstheme="minorHAnsi"/>
          <w:color w:val="auto"/>
        </w:rPr>
        <w:t>contenido adecuado del informe.</w:t>
      </w:r>
    </w:p>
    <w:p w:rsidR="006452BD" w:rsidRDefault="006452BD" w:rsidP="006452BD">
      <w:pPr>
        <w:autoSpaceDE w:val="0"/>
        <w:autoSpaceDN w:val="0"/>
        <w:adjustRightInd w:val="0"/>
        <w:rPr>
          <w:rFonts w:ascii="Verdana" w:hAnsi="Verdana"/>
          <w:sz w:val="22"/>
        </w:rPr>
      </w:pPr>
    </w:p>
    <w:p w:rsidR="006452BD" w:rsidRPr="00D3536A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>Amenazas de reemplazos por un desacuerdo relativo al contenido de un informe de auditoría, a las conclusiones de los auditores, o a la aplicación</w:t>
      </w:r>
      <w:r>
        <w:rPr>
          <w:rFonts w:asciiTheme="minorHAnsi" w:hAnsiTheme="minorHAnsi" w:cstheme="minorHAnsi"/>
          <w:color w:val="auto"/>
        </w:rPr>
        <w:t xml:space="preserve"> de procedimientos de auditoría.</w:t>
      </w:r>
    </w:p>
    <w:p w:rsidR="006452BD" w:rsidRPr="00D3536A" w:rsidRDefault="006452BD" w:rsidP="006452B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6452BD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3536A">
        <w:rPr>
          <w:rFonts w:asciiTheme="minorHAnsi" w:hAnsiTheme="minorHAnsi" w:cstheme="minorHAnsi"/>
          <w:color w:val="auto"/>
        </w:rPr>
        <w:t xml:space="preserve">Influencias que ponen en peligro el empleo de los auditores por motivos que no sean incompetencia o mala conducta. </w:t>
      </w:r>
    </w:p>
    <w:p w:rsidR="006452BD" w:rsidRDefault="006452BD" w:rsidP="006452B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:rsidR="006452BD" w:rsidRPr="003D6C32" w:rsidRDefault="006452BD" w:rsidP="006452BD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D6C32">
        <w:rPr>
          <w:rFonts w:asciiTheme="minorHAnsi" w:hAnsiTheme="minorHAnsi" w:cstheme="minorHAnsi"/>
          <w:color w:val="auto"/>
        </w:rPr>
        <w:t>Otr</w:t>
      </w:r>
      <w:r>
        <w:rPr>
          <w:rFonts w:asciiTheme="minorHAnsi" w:hAnsiTheme="minorHAnsi" w:cstheme="minorHAnsi"/>
          <w:color w:val="auto"/>
        </w:rPr>
        <w:t>o</w:t>
      </w:r>
      <w:r w:rsidRPr="003D6C32">
        <w:rPr>
          <w:rFonts w:asciiTheme="minorHAnsi" w:hAnsiTheme="minorHAnsi" w:cstheme="minorHAnsi"/>
          <w:color w:val="auto"/>
        </w:rPr>
        <w:t>s impedimentos que no se encuadran en los numerales anteriores</w:t>
      </w:r>
      <w:r>
        <w:rPr>
          <w:rFonts w:asciiTheme="minorHAnsi" w:hAnsiTheme="minorHAnsi" w:cstheme="minorHAnsi"/>
          <w:color w:val="auto"/>
        </w:rPr>
        <w:t>,</w:t>
      </w:r>
      <w:r w:rsidRPr="003D6C3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los cuales son incluidos en el </w:t>
      </w:r>
      <w:r w:rsidRPr="003D6C32">
        <w:rPr>
          <w:rFonts w:asciiTheme="minorHAnsi" w:hAnsiTheme="minorHAnsi" w:cstheme="minorHAnsi"/>
          <w:color w:val="auto"/>
        </w:rPr>
        <w:t xml:space="preserve">apartado </w:t>
      </w:r>
      <w:r w:rsidRPr="003D6C32">
        <w:rPr>
          <w:rFonts w:asciiTheme="minorHAnsi" w:hAnsiTheme="minorHAnsi" w:cstheme="minorHAnsi"/>
          <w:b/>
          <w:color w:val="auto"/>
        </w:rPr>
        <w:t xml:space="preserve">III.4 </w:t>
      </w:r>
      <w:r w:rsidRPr="003D6C32">
        <w:rPr>
          <w:rFonts w:asciiTheme="minorHAnsi" w:hAnsiTheme="minorHAnsi" w:cstheme="minorHAnsi"/>
          <w:color w:val="auto"/>
        </w:rPr>
        <w:t>de esta Declaración.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Asimismo, m</w:t>
      </w:r>
      <w:r w:rsidRPr="009F6515">
        <w:rPr>
          <w:rFonts w:asciiTheme="minorHAnsi" w:hAnsiTheme="minorHAnsi" w:cstheme="minorHAnsi"/>
          <w:szCs w:val="24"/>
        </w:rPr>
        <w:t xml:space="preserve">e </w:t>
      </w:r>
      <w:r w:rsidRPr="00914DE8">
        <w:rPr>
          <w:rFonts w:asciiTheme="minorHAnsi" w:hAnsiTheme="minorHAnsi" w:cstheme="minorHAnsi"/>
          <w:b/>
          <w:szCs w:val="24"/>
        </w:rPr>
        <w:t xml:space="preserve">comprometo a informar oportunamente y por escrito cualquier impedimento </w:t>
      </w:r>
      <w:r>
        <w:rPr>
          <w:rFonts w:asciiTheme="minorHAnsi" w:hAnsiTheme="minorHAnsi" w:cstheme="minorHAnsi"/>
          <w:b/>
          <w:szCs w:val="24"/>
        </w:rPr>
        <w:t xml:space="preserve">a mi </w:t>
      </w:r>
      <w:r w:rsidRPr="00B93F15">
        <w:rPr>
          <w:rFonts w:asciiTheme="minorHAnsi" w:hAnsiTheme="minorHAnsi" w:cstheme="minorHAnsi"/>
          <w:b/>
          <w:szCs w:val="24"/>
        </w:rPr>
        <w:t>independencia y objetividad</w:t>
      </w:r>
      <w:r>
        <w:rPr>
          <w:rFonts w:asciiTheme="minorHAnsi" w:hAnsiTheme="minorHAnsi" w:cstheme="minorHAnsi"/>
          <w:szCs w:val="24"/>
        </w:rPr>
        <w:t xml:space="preserve"> de tipo personal, externo u organizacional</w:t>
      </w:r>
      <w:r w:rsidRPr="009F6515">
        <w:rPr>
          <w:rFonts w:asciiTheme="minorHAnsi" w:hAnsiTheme="minorHAnsi" w:cstheme="minorHAnsi"/>
          <w:szCs w:val="24"/>
        </w:rPr>
        <w:t xml:space="preserve"> sobreviniente a </w:t>
      </w:r>
      <w:r>
        <w:rPr>
          <w:rFonts w:asciiTheme="minorHAnsi" w:hAnsiTheme="minorHAnsi" w:cstheme="minorHAnsi"/>
          <w:szCs w:val="24"/>
        </w:rPr>
        <w:t xml:space="preserve">la fecha de </w:t>
      </w:r>
      <w:r w:rsidRPr="009F6515">
        <w:rPr>
          <w:rFonts w:asciiTheme="minorHAnsi" w:hAnsiTheme="minorHAnsi" w:cstheme="minorHAnsi"/>
          <w:szCs w:val="24"/>
        </w:rPr>
        <w:t>esta declaración</w:t>
      </w:r>
      <w:r>
        <w:rPr>
          <w:rFonts w:asciiTheme="minorHAnsi" w:hAnsiTheme="minorHAnsi" w:cstheme="minorHAnsi"/>
          <w:szCs w:val="24"/>
        </w:rPr>
        <w:t xml:space="preserve"> que altere el estado actual de la misma y que afecten mi desempeño.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452BD" w:rsidRPr="009F6515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Por otra parte, y en </w:t>
      </w:r>
      <w:r w:rsidRPr="009F6515">
        <w:rPr>
          <w:rFonts w:asciiTheme="minorHAnsi" w:hAnsiTheme="minorHAnsi" w:cstheme="minorHAnsi"/>
          <w:szCs w:val="24"/>
        </w:rPr>
        <w:t xml:space="preserve">el ejercicio de mis funciones como </w:t>
      </w:r>
      <w:r w:rsidRPr="00F15871">
        <w:rPr>
          <w:rFonts w:asciiTheme="minorHAnsi" w:hAnsiTheme="minorHAnsi" w:cstheme="minorHAnsi"/>
          <w:szCs w:val="24"/>
          <w:shd w:val="clear" w:color="auto" w:fill="F2F2F2" w:themeFill="background1" w:themeFillShade="F2"/>
        </w:rPr>
        <w:t>…………….</w:t>
      </w:r>
      <w:r w:rsidRPr="00F15871">
        <w:rPr>
          <w:rFonts w:asciiTheme="minorHAnsi" w:hAnsiTheme="minorHAnsi" w:cstheme="minorHAnsi"/>
          <w:bCs/>
          <w:i/>
          <w:iCs/>
          <w:szCs w:val="24"/>
          <w:shd w:val="clear" w:color="auto" w:fill="F2F2F2" w:themeFill="background1" w:themeFillShade="F2"/>
        </w:rPr>
        <w:t>(puesto o cargo indicado en el apartado I.</w:t>
      </w:r>
      <w:r w:rsidRPr="00F15871">
        <w:rPr>
          <w:rFonts w:asciiTheme="minorHAnsi" w:hAnsiTheme="minorHAnsi" w:cstheme="minorHAnsi"/>
          <w:i/>
          <w:iCs/>
          <w:szCs w:val="24"/>
          <w:shd w:val="clear" w:color="auto" w:fill="F2F2F2" w:themeFill="background1" w:themeFillShade="F2"/>
        </w:rPr>
        <w:t xml:space="preserve">) </w:t>
      </w:r>
      <w:r w:rsidRPr="00F15871">
        <w:rPr>
          <w:rFonts w:asciiTheme="minorHAnsi" w:hAnsiTheme="minorHAnsi" w:cstheme="minorHAnsi"/>
          <w:szCs w:val="24"/>
          <w:shd w:val="clear" w:color="auto" w:fill="F2F2F2" w:themeFill="background1" w:themeFillShade="F2"/>
        </w:rPr>
        <w:t>...........................</w:t>
      </w:r>
      <w:r w:rsidRPr="009F6515">
        <w:rPr>
          <w:rFonts w:asciiTheme="minorHAnsi" w:hAnsiTheme="minorHAnsi" w:cstheme="minorHAnsi"/>
          <w:szCs w:val="24"/>
        </w:rPr>
        <w:t>, es</w:t>
      </w:r>
      <w:r>
        <w:rPr>
          <w:rFonts w:asciiTheme="minorHAnsi" w:hAnsiTheme="minorHAnsi" w:cstheme="minorHAnsi"/>
          <w:szCs w:val="24"/>
        </w:rPr>
        <w:t xml:space="preserve"> </w:t>
      </w:r>
      <w:r w:rsidRPr="009F6515">
        <w:rPr>
          <w:rFonts w:asciiTheme="minorHAnsi" w:hAnsiTheme="minorHAnsi" w:cstheme="minorHAnsi"/>
          <w:szCs w:val="24"/>
        </w:rPr>
        <w:t xml:space="preserve">posible que tenga acceso </w:t>
      </w:r>
      <w:r>
        <w:rPr>
          <w:rFonts w:asciiTheme="minorHAnsi" w:hAnsiTheme="minorHAnsi" w:cstheme="minorHAnsi"/>
          <w:szCs w:val="24"/>
        </w:rPr>
        <w:t xml:space="preserve">a declaraciones, </w:t>
      </w:r>
      <w:r w:rsidRPr="009F6515">
        <w:rPr>
          <w:rFonts w:asciiTheme="minorHAnsi" w:hAnsiTheme="minorHAnsi" w:cstheme="minorHAnsi"/>
          <w:szCs w:val="24"/>
        </w:rPr>
        <w:t xml:space="preserve">información </w:t>
      </w:r>
      <w:r>
        <w:rPr>
          <w:rFonts w:asciiTheme="minorHAnsi" w:hAnsiTheme="minorHAnsi" w:cstheme="minorHAnsi"/>
          <w:szCs w:val="24"/>
        </w:rPr>
        <w:t xml:space="preserve">y documentos </w:t>
      </w:r>
      <w:r w:rsidRPr="009F6515">
        <w:rPr>
          <w:rFonts w:asciiTheme="minorHAnsi" w:hAnsiTheme="minorHAnsi" w:cstheme="minorHAnsi"/>
          <w:szCs w:val="24"/>
        </w:rPr>
        <w:t xml:space="preserve">sobre distintos aspectos </w:t>
      </w:r>
      <w:r>
        <w:rPr>
          <w:rFonts w:asciiTheme="minorHAnsi" w:hAnsiTheme="minorHAnsi" w:cstheme="minorHAnsi"/>
          <w:szCs w:val="24"/>
        </w:rPr>
        <w:t>de la entidad</w:t>
      </w:r>
      <w:r w:rsidRPr="009F6515">
        <w:rPr>
          <w:rFonts w:asciiTheme="minorHAnsi" w:hAnsiTheme="minorHAnsi" w:cstheme="minorHAnsi"/>
          <w:szCs w:val="24"/>
        </w:rPr>
        <w:t xml:space="preserve"> que, por lo general, no están disponibles al público. Comprendo plenamente que poseer esta información</w:t>
      </w:r>
      <w:r>
        <w:rPr>
          <w:rFonts w:asciiTheme="minorHAnsi" w:hAnsiTheme="minorHAnsi" w:cstheme="minorHAnsi"/>
          <w:szCs w:val="24"/>
        </w:rPr>
        <w:t xml:space="preserve"> </w:t>
      </w:r>
      <w:r w:rsidRPr="009F6515">
        <w:rPr>
          <w:rFonts w:asciiTheme="minorHAnsi" w:hAnsiTheme="minorHAnsi" w:cstheme="minorHAnsi"/>
          <w:szCs w:val="24"/>
        </w:rPr>
        <w:t xml:space="preserve">requiere el más alto nivel de </w:t>
      </w:r>
      <w:r>
        <w:rPr>
          <w:rFonts w:asciiTheme="minorHAnsi" w:hAnsiTheme="minorHAnsi" w:cstheme="minorHAnsi"/>
          <w:szCs w:val="24"/>
        </w:rPr>
        <w:t>prudencia, discreción, responsabilidad</w:t>
      </w:r>
      <w:r w:rsidRPr="009F6515">
        <w:rPr>
          <w:rFonts w:asciiTheme="minorHAnsi" w:hAnsiTheme="minorHAnsi" w:cstheme="minorHAnsi"/>
          <w:szCs w:val="24"/>
        </w:rPr>
        <w:t xml:space="preserve"> y confidencialidad, </w:t>
      </w:r>
      <w:r w:rsidRPr="00914DE8">
        <w:rPr>
          <w:rFonts w:asciiTheme="minorHAnsi" w:hAnsiTheme="minorHAnsi" w:cstheme="minorHAnsi"/>
          <w:b/>
          <w:szCs w:val="24"/>
        </w:rPr>
        <w:t>comprometiéndome a no divulgarla ni suministrarla sin la debida autorización</w:t>
      </w:r>
      <w:r>
        <w:rPr>
          <w:rFonts w:asciiTheme="minorHAnsi" w:hAnsiTheme="minorHAnsi" w:cstheme="minorHAnsi"/>
          <w:szCs w:val="24"/>
        </w:rPr>
        <w:t xml:space="preserve"> y cumplir con las previsiones establecidas en el Marco Recto de la Auditoría Interna del Sector Público (TSC-NOGENAIG-22 Reserva), emitido por el Tribunal Superior de Cuentas.</w:t>
      </w:r>
    </w:p>
    <w:p w:rsidR="006452BD" w:rsidRDefault="006452BD" w:rsidP="006452BD">
      <w:pPr>
        <w:tabs>
          <w:tab w:val="left" w:pos="124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ab/>
      </w:r>
    </w:p>
    <w:p w:rsidR="006452BD" w:rsidRDefault="006452BD" w:rsidP="006452BD">
      <w:pPr>
        <w:tabs>
          <w:tab w:val="left" w:pos="124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  <w:sectPr w:rsidR="006452BD" w:rsidSect="006452BD">
          <w:headerReference w:type="default" r:id="rId15"/>
          <w:footerReference w:type="default" r:id="rId16"/>
          <w:pgSz w:w="12240" w:h="15840" w:code="1"/>
          <w:pgMar w:top="956" w:right="1080" w:bottom="1440" w:left="1080" w:header="708" w:footer="538" w:gutter="0"/>
          <w:pgNumType w:start="1"/>
          <w:cols w:space="708"/>
          <w:docGrid w:linePitch="360"/>
        </w:sectPr>
      </w:pPr>
    </w:p>
    <w:p w:rsidR="006452BD" w:rsidRPr="009F6515" w:rsidRDefault="006452BD" w:rsidP="006452BD">
      <w:pPr>
        <w:numPr>
          <w:ilvl w:val="0"/>
          <w:numId w:val="34"/>
        </w:numPr>
        <w:autoSpaceDE w:val="0"/>
        <w:autoSpaceDN w:val="0"/>
        <w:adjustRightInd w:val="0"/>
        <w:ind w:hanging="436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IMPEDIMENTOS DECLARADOS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6452BD" w:rsidRPr="00AB311F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Por la presente manifiesto</w:t>
      </w:r>
      <w:r w:rsidRPr="00AB311F">
        <w:rPr>
          <w:rFonts w:asciiTheme="minorHAnsi" w:hAnsiTheme="minorHAnsi" w:cstheme="minorHAnsi"/>
          <w:bCs/>
          <w:szCs w:val="24"/>
        </w:rPr>
        <w:t xml:space="preserve"> las siguientes excepciones al apartado II.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Cs/>
          <w:szCs w:val="24"/>
        </w:rPr>
        <w:t>de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la presente Declaración:</w:t>
      </w:r>
    </w:p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6452BD" w:rsidRDefault="006452BD" w:rsidP="006452BD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b/>
          <w:bCs/>
          <w:sz w:val="22"/>
        </w:rPr>
      </w:pPr>
      <w:r w:rsidRPr="0094430D">
        <w:rPr>
          <w:rFonts w:asciiTheme="minorHAnsi" w:hAnsiTheme="minorHAnsi" w:cstheme="minorHAnsi"/>
          <w:b/>
          <w:bCs/>
          <w:sz w:val="22"/>
        </w:rPr>
        <w:t>Familiares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3119"/>
        <w:gridCol w:w="1701"/>
      </w:tblGrid>
      <w:tr w:rsidR="006452BD" w:rsidRPr="0094430D" w:rsidTr="0076466E">
        <w:tc>
          <w:tcPr>
            <w:tcW w:w="3119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 organizacional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30D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30D">
              <w:rPr>
                <w:rFonts w:ascii="Arial" w:hAnsi="Arial" w:cs="Arial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30D">
              <w:rPr>
                <w:rFonts w:ascii="Arial" w:hAnsi="Arial" w:cs="Arial"/>
                <w:b/>
                <w:bCs/>
                <w:sz w:val="20"/>
                <w:szCs w:val="20"/>
              </w:rPr>
              <w:t>Parentesco</w:t>
            </w: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12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12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212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212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52BD" w:rsidRDefault="006452BD" w:rsidP="006452B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452BD" w:rsidRDefault="006452BD" w:rsidP="006452B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452BD" w:rsidRDefault="006452BD" w:rsidP="006452BD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Financieros, comerciales o económicos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452BD" w:rsidRPr="0094430D" w:rsidTr="0076466E">
        <w:tc>
          <w:tcPr>
            <w:tcW w:w="10065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relación financiera, comercial o económica</w:t>
            </w:r>
          </w:p>
        </w:tc>
      </w:tr>
      <w:tr w:rsidR="006452BD" w:rsidRPr="0094430D" w:rsidTr="0076466E">
        <w:tc>
          <w:tcPr>
            <w:tcW w:w="1006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</w:tr>
      <w:tr w:rsidR="006452BD" w:rsidRPr="0094430D" w:rsidTr="0076466E">
        <w:tc>
          <w:tcPr>
            <w:tcW w:w="1006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</w:tr>
      <w:tr w:rsidR="006452BD" w:rsidRPr="0094430D" w:rsidTr="0076466E">
        <w:tc>
          <w:tcPr>
            <w:tcW w:w="1006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</w:tr>
      <w:tr w:rsidR="006452BD" w:rsidRPr="0094430D" w:rsidTr="0076466E">
        <w:tc>
          <w:tcPr>
            <w:tcW w:w="1006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</w:tr>
    </w:tbl>
    <w:p w:rsidR="006452BD" w:rsidRDefault="006452BD" w:rsidP="006452B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452BD" w:rsidRDefault="006452BD" w:rsidP="006452B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452BD" w:rsidRPr="00AB311F" w:rsidRDefault="006452BD" w:rsidP="006452BD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Procesos y unidades  en las que presté servicios en los últimos años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245"/>
        <w:gridCol w:w="1701"/>
      </w:tblGrid>
      <w:tr w:rsidR="006452BD" w:rsidRPr="0094430D" w:rsidTr="0076466E">
        <w:tc>
          <w:tcPr>
            <w:tcW w:w="3119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 y área funcional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524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524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524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5245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52BD" w:rsidRDefault="006452BD" w:rsidP="006452B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452BD" w:rsidRDefault="006452BD" w:rsidP="006452B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452BD" w:rsidRDefault="006452BD" w:rsidP="006452BD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Otros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452BD" w:rsidRPr="0094430D" w:rsidTr="0076466E">
        <w:tc>
          <w:tcPr>
            <w:tcW w:w="3119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incompatibilidad</w:t>
            </w: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694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694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694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2BD" w:rsidRPr="0094430D" w:rsidTr="0076466E">
        <w:tc>
          <w:tcPr>
            <w:tcW w:w="3119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6946" w:type="dxa"/>
          </w:tcPr>
          <w:p w:rsidR="006452BD" w:rsidRPr="0094430D" w:rsidRDefault="006452BD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52BD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6452BD" w:rsidRPr="009F6515" w:rsidRDefault="006452BD" w:rsidP="006452BD">
      <w:pPr>
        <w:numPr>
          <w:ilvl w:val="0"/>
          <w:numId w:val="34"/>
        </w:numPr>
        <w:autoSpaceDE w:val="0"/>
        <w:autoSpaceDN w:val="0"/>
        <w:adjustRightInd w:val="0"/>
        <w:ind w:hanging="436"/>
        <w:jc w:val="left"/>
        <w:rPr>
          <w:rFonts w:asciiTheme="minorHAnsi" w:hAnsiTheme="minorHAnsi" w:cstheme="minorHAnsi"/>
          <w:b/>
          <w:bCs/>
          <w:szCs w:val="24"/>
        </w:rPr>
      </w:pPr>
      <w:r w:rsidRPr="009F6515">
        <w:rPr>
          <w:rFonts w:asciiTheme="minorHAnsi" w:hAnsiTheme="minorHAnsi" w:cstheme="minorHAnsi"/>
          <w:b/>
          <w:bCs/>
          <w:szCs w:val="24"/>
        </w:rPr>
        <w:t>BASE LEGAL</w:t>
      </w:r>
    </w:p>
    <w:p w:rsidR="006452BD" w:rsidRPr="008137C8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6452BD" w:rsidRPr="009F6515" w:rsidRDefault="006452BD" w:rsidP="006452B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9F6515">
        <w:rPr>
          <w:rFonts w:asciiTheme="minorHAnsi" w:hAnsiTheme="minorHAnsi" w:cstheme="minorHAnsi"/>
          <w:szCs w:val="24"/>
        </w:rPr>
        <w:t xml:space="preserve">Declaro estar familiarizado (a) con las disposiciones legales y reglamentarias </w:t>
      </w:r>
      <w:r>
        <w:rPr>
          <w:rFonts w:asciiTheme="minorHAnsi" w:hAnsiTheme="minorHAnsi" w:cstheme="minorHAnsi"/>
          <w:szCs w:val="24"/>
        </w:rPr>
        <w:t xml:space="preserve">aplicables al auditor interno </w:t>
      </w:r>
      <w:r w:rsidRPr="009F6515">
        <w:rPr>
          <w:rFonts w:asciiTheme="minorHAnsi" w:hAnsiTheme="minorHAnsi" w:cstheme="minorHAnsi"/>
          <w:szCs w:val="24"/>
        </w:rPr>
        <w:t>gubernamental,</w:t>
      </w:r>
      <w:r>
        <w:rPr>
          <w:rFonts w:asciiTheme="minorHAnsi" w:hAnsiTheme="minorHAnsi" w:cstheme="minorHAnsi"/>
          <w:szCs w:val="24"/>
        </w:rPr>
        <w:t xml:space="preserve"> </w:t>
      </w:r>
      <w:r w:rsidRPr="009F6515">
        <w:rPr>
          <w:rFonts w:asciiTheme="minorHAnsi" w:hAnsiTheme="minorHAnsi" w:cstheme="minorHAnsi"/>
          <w:szCs w:val="24"/>
        </w:rPr>
        <w:t xml:space="preserve">específicamente </w:t>
      </w:r>
      <w:r>
        <w:rPr>
          <w:rFonts w:asciiTheme="minorHAnsi" w:hAnsiTheme="minorHAnsi" w:cstheme="minorHAnsi"/>
          <w:szCs w:val="24"/>
        </w:rPr>
        <w:t xml:space="preserve">las </w:t>
      </w:r>
      <w:r w:rsidRPr="009F6515">
        <w:rPr>
          <w:rFonts w:asciiTheme="minorHAnsi" w:hAnsiTheme="minorHAnsi" w:cstheme="minorHAnsi"/>
          <w:szCs w:val="24"/>
        </w:rPr>
        <w:t>referidas a la independencia</w:t>
      </w:r>
      <w:r>
        <w:rPr>
          <w:rFonts w:asciiTheme="minorHAnsi" w:hAnsiTheme="minorHAnsi" w:cstheme="minorHAnsi"/>
          <w:szCs w:val="24"/>
        </w:rPr>
        <w:t xml:space="preserve">, objetividad, inhabilidades, prohibiciones, reserva y ética del auditor, </w:t>
      </w:r>
      <w:r w:rsidRPr="009F6515">
        <w:rPr>
          <w:rFonts w:asciiTheme="minorHAnsi" w:hAnsiTheme="minorHAnsi" w:cstheme="minorHAnsi"/>
          <w:szCs w:val="24"/>
        </w:rPr>
        <w:t xml:space="preserve">contenidas </w:t>
      </w:r>
      <w:r>
        <w:rPr>
          <w:rFonts w:asciiTheme="minorHAnsi" w:hAnsiTheme="minorHAnsi" w:cstheme="minorHAnsi"/>
          <w:szCs w:val="24"/>
        </w:rPr>
        <w:t>Marco Rector de la Auditoría Interna del Sector Público, emitido por el Tribunal Superior de Cuentas y el Código de Conducta Ética del Servidor Público promulgado por el Congreso Nacional mediante Decreto No. 36-2007.</w:t>
      </w:r>
    </w:p>
    <w:p w:rsidR="006452BD" w:rsidRDefault="006452BD" w:rsidP="006452BD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6452BD" w:rsidRPr="008137C8" w:rsidRDefault="006452BD" w:rsidP="006452BD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6452BD" w:rsidRDefault="006452BD" w:rsidP="006452BD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67"/>
      </w:tblGrid>
      <w:tr w:rsidR="006452BD" w:rsidTr="0076466E">
        <w:tc>
          <w:tcPr>
            <w:tcW w:w="4786" w:type="dxa"/>
            <w:tcBorders>
              <w:top w:val="dashSmallGap" w:sz="4" w:space="0" w:color="auto"/>
              <w:bottom w:val="nil"/>
            </w:tcBorders>
          </w:tcPr>
          <w:p w:rsidR="006452BD" w:rsidRDefault="006452BD" w:rsidP="0076466E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Firma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52BD" w:rsidRDefault="006452BD" w:rsidP="0076466E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67" w:type="dxa"/>
            <w:tcBorders>
              <w:top w:val="dashSmallGap" w:sz="4" w:space="0" w:color="auto"/>
              <w:bottom w:val="nil"/>
            </w:tcBorders>
          </w:tcPr>
          <w:p w:rsidR="006452BD" w:rsidRDefault="006452BD" w:rsidP="0076466E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Aclaración de firma</w:t>
            </w:r>
          </w:p>
        </w:tc>
      </w:tr>
    </w:tbl>
    <w:p w:rsidR="006452BD" w:rsidRDefault="006452BD" w:rsidP="006452BD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452BD" w:rsidRDefault="006452BD" w:rsidP="006452BD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67"/>
      </w:tblGrid>
      <w:tr w:rsidR="006452BD" w:rsidTr="0076466E">
        <w:tc>
          <w:tcPr>
            <w:tcW w:w="4786" w:type="dxa"/>
            <w:tcBorders>
              <w:top w:val="dashSmallGap" w:sz="4" w:space="0" w:color="auto"/>
              <w:bottom w:val="nil"/>
            </w:tcBorders>
          </w:tcPr>
          <w:p w:rsidR="006452BD" w:rsidRDefault="006452BD" w:rsidP="0076466E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Lugar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52BD" w:rsidRDefault="006452BD" w:rsidP="0076466E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67" w:type="dxa"/>
            <w:tcBorders>
              <w:top w:val="dashSmallGap" w:sz="4" w:space="0" w:color="auto"/>
              <w:bottom w:val="nil"/>
            </w:tcBorders>
          </w:tcPr>
          <w:p w:rsidR="006452BD" w:rsidRDefault="006452BD" w:rsidP="0076466E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Fecha</w:t>
            </w:r>
          </w:p>
        </w:tc>
      </w:tr>
    </w:tbl>
    <w:p w:rsidR="006452BD" w:rsidRDefault="006452BD" w:rsidP="006452BD">
      <w:pPr>
        <w:tabs>
          <w:tab w:val="left" w:pos="154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7226C2" w:rsidRDefault="007226C2" w:rsidP="007226C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sectPr w:rsidR="007226C2" w:rsidSect="00AB311F">
      <w:pgSz w:w="12240" w:h="15840" w:code="1"/>
      <w:pgMar w:top="956" w:right="1080" w:bottom="1440" w:left="108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11" w:rsidRDefault="00F12E11" w:rsidP="00D949D7">
      <w:r>
        <w:separator/>
      </w:r>
    </w:p>
  </w:endnote>
  <w:endnote w:type="continuationSeparator" w:id="0">
    <w:p w:rsidR="00F12E11" w:rsidRDefault="00F12E11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6A" w:rsidRDefault="001256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12566A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12566A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6A" w:rsidRDefault="0012566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46344"/>
      <w:docPartObj>
        <w:docPartGallery w:val="Page Numbers (Bottom of Page)"/>
        <w:docPartUnique/>
      </w:docPartObj>
    </w:sdtPr>
    <w:sdtEndPr/>
    <w:sdtContent>
      <w:sdt>
        <w:sdtPr>
          <w:id w:val="-1680112652"/>
          <w:docPartObj>
            <w:docPartGallery w:val="Page Numbers (Top of Page)"/>
            <w:docPartUnique/>
          </w:docPartObj>
        </w:sdtPr>
        <w:sdtEndPr/>
        <w:sdtContent>
          <w:p w:rsidR="006452BD" w:rsidRDefault="006452BD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256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t>3</w:t>
            </w:r>
          </w:p>
        </w:sdtContent>
      </w:sdt>
    </w:sdtContent>
  </w:sdt>
  <w:p w:rsidR="006452BD" w:rsidRDefault="006452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11" w:rsidRDefault="00F12E11" w:rsidP="00D949D7">
      <w:r>
        <w:separator/>
      </w:r>
    </w:p>
  </w:footnote>
  <w:footnote w:type="continuationSeparator" w:id="0">
    <w:p w:rsidR="00F12E11" w:rsidRDefault="00F12E11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6A" w:rsidRDefault="001256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12566A">
      <w:rPr>
        <w:rFonts w:ascii="Arial" w:hAnsi="Arial" w:cs="Arial"/>
        <w:b/>
      </w:rPr>
      <w:t>15</w:t>
    </w:r>
    <w:bookmarkStart w:id="0" w:name="_GoBack"/>
    <w:bookmarkEnd w:id="0"/>
  </w:p>
  <w:p w:rsidR="005C4DF4" w:rsidRDefault="005C4D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6A" w:rsidRDefault="0012566A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BD" w:rsidRPr="00724299" w:rsidRDefault="006452BD" w:rsidP="00724299">
    <w:pPr>
      <w:pStyle w:val="Encabezado"/>
      <w:jc w:val="right"/>
      <w:rPr>
        <w:sz w:val="28"/>
        <w:szCs w:val="28"/>
      </w:rPr>
    </w:pPr>
    <w:r w:rsidRPr="00724299">
      <w:rPr>
        <w:rFonts w:asciiTheme="minorHAnsi" w:hAnsiTheme="minorHAnsi" w:cs="Arial"/>
        <w:b/>
        <w:bCs/>
        <w:color w:val="000000"/>
        <w:sz w:val="28"/>
        <w:szCs w:val="28"/>
        <w:lang w:val="es-HN"/>
      </w:rPr>
      <w:t>APÉNDICE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4D4"/>
    <w:multiLevelType w:val="hybridMultilevel"/>
    <w:tmpl w:val="6F742EB4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22618"/>
    <w:multiLevelType w:val="hybridMultilevel"/>
    <w:tmpl w:val="4074237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84AC4"/>
    <w:multiLevelType w:val="hybridMultilevel"/>
    <w:tmpl w:val="EF86AA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5613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91858"/>
    <w:multiLevelType w:val="hybridMultilevel"/>
    <w:tmpl w:val="186EA9B0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C5004"/>
    <w:multiLevelType w:val="hybridMultilevel"/>
    <w:tmpl w:val="FCBE928C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93D89"/>
    <w:multiLevelType w:val="hybridMultilevel"/>
    <w:tmpl w:val="E8FEDAEC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90732"/>
    <w:multiLevelType w:val="hybridMultilevel"/>
    <w:tmpl w:val="51E65DE8"/>
    <w:lvl w:ilvl="0" w:tplc="9CDAE73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092"/>
    <w:multiLevelType w:val="hybridMultilevel"/>
    <w:tmpl w:val="CEE00E04"/>
    <w:lvl w:ilvl="0" w:tplc="44D05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9476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42490"/>
    <w:multiLevelType w:val="hybridMultilevel"/>
    <w:tmpl w:val="4074237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4013D"/>
    <w:multiLevelType w:val="hybridMultilevel"/>
    <w:tmpl w:val="3ED2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41F41"/>
    <w:multiLevelType w:val="hybridMultilevel"/>
    <w:tmpl w:val="6DD6110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26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167BB"/>
    <w:multiLevelType w:val="hybridMultilevel"/>
    <w:tmpl w:val="09043E3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81B64"/>
    <w:multiLevelType w:val="hybridMultilevel"/>
    <w:tmpl w:val="58484976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7C94DFF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03620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E3574"/>
    <w:multiLevelType w:val="hybridMultilevel"/>
    <w:tmpl w:val="4074237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45E58"/>
    <w:multiLevelType w:val="hybridMultilevel"/>
    <w:tmpl w:val="53C8A0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36AD0"/>
    <w:multiLevelType w:val="hybridMultilevel"/>
    <w:tmpl w:val="D234D68A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26"/>
  </w:num>
  <w:num w:numId="5">
    <w:abstractNumId w:val="30"/>
  </w:num>
  <w:num w:numId="6">
    <w:abstractNumId w:val="16"/>
  </w:num>
  <w:num w:numId="7">
    <w:abstractNumId w:val="19"/>
  </w:num>
  <w:num w:numId="8">
    <w:abstractNumId w:val="4"/>
  </w:num>
  <w:num w:numId="9">
    <w:abstractNumId w:val="29"/>
  </w:num>
  <w:num w:numId="10">
    <w:abstractNumId w:val="2"/>
  </w:num>
  <w:num w:numId="11">
    <w:abstractNumId w:val="8"/>
  </w:num>
  <w:num w:numId="12">
    <w:abstractNumId w:val="22"/>
  </w:num>
  <w:num w:numId="13">
    <w:abstractNumId w:val="20"/>
  </w:num>
  <w:num w:numId="14">
    <w:abstractNumId w:val="14"/>
  </w:num>
  <w:num w:numId="15">
    <w:abstractNumId w:val="5"/>
  </w:num>
  <w:num w:numId="16">
    <w:abstractNumId w:val="25"/>
  </w:num>
  <w:num w:numId="17">
    <w:abstractNumId w:val="3"/>
  </w:num>
  <w:num w:numId="18">
    <w:abstractNumId w:val="13"/>
  </w:num>
  <w:num w:numId="19">
    <w:abstractNumId w:val="7"/>
  </w:num>
  <w:num w:numId="20">
    <w:abstractNumId w:val="32"/>
  </w:num>
  <w:num w:numId="21">
    <w:abstractNumId w:val="31"/>
  </w:num>
  <w:num w:numId="22">
    <w:abstractNumId w:val="28"/>
  </w:num>
  <w:num w:numId="23">
    <w:abstractNumId w:val="17"/>
  </w:num>
  <w:num w:numId="24">
    <w:abstractNumId w:val="23"/>
  </w:num>
  <w:num w:numId="25">
    <w:abstractNumId w:val="0"/>
  </w:num>
  <w:num w:numId="26">
    <w:abstractNumId w:val="15"/>
  </w:num>
  <w:num w:numId="27">
    <w:abstractNumId w:val="11"/>
  </w:num>
  <w:num w:numId="28">
    <w:abstractNumId w:val="9"/>
  </w:num>
  <w:num w:numId="29">
    <w:abstractNumId w:val="24"/>
  </w:num>
  <w:num w:numId="30">
    <w:abstractNumId w:val="10"/>
  </w:num>
  <w:num w:numId="31">
    <w:abstractNumId w:val="1"/>
  </w:num>
  <w:num w:numId="32">
    <w:abstractNumId w:val="33"/>
  </w:num>
  <w:num w:numId="33">
    <w:abstractNumId w:val="21"/>
  </w:num>
  <w:num w:numId="34">
    <w:abstractNumId w:val="35"/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152F7"/>
    <w:rsid w:val="0001758D"/>
    <w:rsid w:val="00033DD1"/>
    <w:rsid w:val="000426A6"/>
    <w:rsid w:val="00047CD0"/>
    <w:rsid w:val="0006179E"/>
    <w:rsid w:val="00076390"/>
    <w:rsid w:val="00076774"/>
    <w:rsid w:val="000929E2"/>
    <w:rsid w:val="000963FD"/>
    <w:rsid w:val="000A5839"/>
    <w:rsid w:val="000C22D8"/>
    <w:rsid w:val="000D5BB1"/>
    <w:rsid w:val="000E6B16"/>
    <w:rsid w:val="000F7043"/>
    <w:rsid w:val="001248A0"/>
    <w:rsid w:val="0012566A"/>
    <w:rsid w:val="00150C14"/>
    <w:rsid w:val="00160051"/>
    <w:rsid w:val="00164217"/>
    <w:rsid w:val="001955F6"/>
    <w:rsid w:val="001A0BC9"/>
    <w:rsid w:val="001D407A"/>
    <w:rsid w:val="001D4D1D"/>
    <w:rsid w:val="001E26EB"/>
    <w:rsid w:val="001F2A13"/>
    <w:rsid w:val="001F79D3"/>
    <w:rsid w:val="00226E81"/>
    <w:rsid w:val="00232D15"/>
    <w:rsid w:val="00245E6B"/>
    <w:rsid w:val="00247CCE"/>
    <w:rsid w:val="00270A75"/>
    <w:rsid w:val="00293164"/>
    <w:rsid w:val="00293DF1"/>
    <w:rsid w:val="002A089A"/>
    <w:rsid w:val="002B51A6"/>
    <w:rsid w:val="002C011F"/>
    <w:rsid w:val="002C281C"/>
    <w:rsid w:val="002D601C"/>
    <w:rsid w:val="002E766E"/>
    <w:rsid w:val="002F6EE7"/>
    <w:rsid w:val="002F7FC4"/>
    <w:rsid w:val="00302443"/>
    <w:rsid w:val="0030478E"/>
    <w:rsid w:val="003315A8"/>
    <w:rsid w:val="0033538E"/>
    <w:rsid w:val="00344B8D"/>
    <w:rsid w:val="00346F95"/>
    <w:rsid w:val="00352560"/>
    <w:rsid w:val="00353FB1"/>
    <w:rsid w:val="0035518A"/>
    <w:rsid w:val="00357C90"/>
    <w:rsid w:val="00371A1F"/>
    <w:rsid w:val="00373139"/>
    <w:rsid w:val="00384F6A"/>
    <w:rsid w:val="00393E08"/>
    <w:rsid w:val="00396E62"/>
    <w:rsid w:val="003A6548"/>
    <w:rsid w:val="003C0707"/>
    <w:rsid w:val="003E1FC4"/>
    <w:rsid w:val="003E4387"/>
    <w:rsid w:val="003F2C55"/>
    <w:rsid w:val="003F6DB0"/>
    <w:rsid w:val="003F6F08"/>
    <w:rsid w:val="004403ED"/>
    <w:rsid w:val="004600A8"/>
    <w:rsid w:val="00461F17"/>
    <w:rsid w:val="00462829"/>
    <w:rsid w:val="004854C4"/>
    <w:rsid w:val="004D3A38"/>
    <w:rsid w:val="00514D43"/>
    <w:rsid w:val="00562128"/>
    <w:rsid w:val="00570A62"/>
    <w:rsid w:val="005A1A81"/>
    <w:rsid w:val="005C48F3"/>
    <w:rsid w:val="005C4DF4"/>
    <w:rsid w:val="005D504E"/>
    <w:rsid w:val="005D5AE5"/>
    <w:rsid w:val="005F219F"/>
    <w:rsid w:val="006007C6"/>
    <w:rsid w:val="0060653C"/>
    <w:rsid w:val="006071D3"/>
    <w:rsid w:val="00616972"/>
    <w:rsid w:val="006451D9"/>
    <w:rsid w:val="006452BD"/>
    <w:rsid w:val="006757FB"/>
    <w:rsid w:val="0068166C"/>
    <w:rsid w:val="006A45CA"/>
    <w:rsid w:val="006B3A66"/>
    <w:rsid w:val="006C5650"/>
    <w:rsid w:val="006C7BCC"/>
    <w:rsid w:val="006F557C"/>
    <w:rsid w:val="00701DEA"/>
    <w:rsid w:val="00703432"/>
    <w:rsid w:val="00705492"/>
    <w:rsid w:val="007226C2"/>
    <w:rsid w:val="0073563E"/>
    <w:rsid w:val="00740B6B"/>
    <w:rsid w:val="00742134"/>
    <w:rsid w:val="007434AA"/>
    <w:rsid w:val="007442A3"/>
    <w:rsid w:val="0076248C"/>
    <w:rsid w:val="007672EA"/>
    <w:rsid w:val="007709D6"/>
    <w:rsid w:val="0077688D"/>
    <w:rsid w:val="00794E87"/>
    <w:rsid w:val="007B0C31"/>
    <w:rsid w:val="007B3459"/>
    <w:rsid w:val="007B4463"/>
    <w:rsid w:val="007B54E8"/>
    <w:rsid w:val="007C75A0"/>
    <w:rsid w:val="007D0CF9"/>
    <w:rsid w:val="007D5E0F"/>
    <w:rsid w:val="007E3AC0"/>
    <w:rsid w:val="00820DE9"/>
    <w:rsid w:val="00823C9B"/>
    <w:rsid w:val="00835E9A"/>
    <w:rsid w:val="008917C4"/>
    <w:rsid w:val="008B727B"/>
    <w:rsid w:val="008B7AEC"/>
    <w:rsid w:val="008C152C"/>
    <w:rsid w:val="008E2280"/>
    <w:rsid w:val="008E2D9B"/>
    <w:rsid w:val="008E64A3"/>
    <w:rsid w:val="008F5E19"/>
    <w:rsid w:val="00904F75"/>
    <w:rsid w:val="009234C6"/>
    <w:rsid w:val="0093236C"/>
    <w:rsid w:val="00941438"/>
    <w:rsid w:val="009429B9"/>
    <w:rsid w:val="00945FFE"/>
    <w:rsid w:val="00947281"/>
    <w:rsid w:val="009529C4"/>
    <w:rsid w:val="00974ED2"/>
    <w:rsid w:val="00975C7F"/>
    <w:rsid w:val="00976C21"/>
    <w:rsid w:val="009B5F33"/>
    <w:rsid w:val="009E6065"/>
    <w:rsid w:val="00A065A8"/>
    <w:rsid w:val="00A12080"/>
    <w:rsid w:val="00A13FA5"/>
    <w:rsid w:val="00A2452B"/>
    <w:rsid w:val="00A2758E"/>
    <w:rsid w:val="00A36E9D"/>
    <w:rsid w:val="00A40D25"/>
    <w:rsid w:val="00A47B97"/>
    <w:rsid w:val="00A52121"/>
    <w:rsid w:val="00A5621E"/>
    <w:rsid w:val="00A66C8F"/>
    <w:rsid w:val="00A833FC"/>
    <w:rsid w:val="00AA4484"/>
    <w:rsid w:val="00AB1337"/>
    <w:rsid w:val="00AC6397"/>
    <w:rsid w:val="00AC76EA"/>
    <w:rsid w:val="00AD3A07"/>
    <w:rsid w:val="00AD4065"/>
    <w:rsid w:val="00AE5B23"/>
    <w:rsid w:val="00AF1C11"/>
    <w:rsid w:val="00B03503"/>
    <w:rsid w:val="00B05C5A"/>
    <w:rsid w:val="00B06E1F"/>
    <w:rsid w:val="00B12962"/>
    <w:rsid w:val="00B31715"/>
    <w:rsid w:val="00B36958"/>
    <w:rsid w:val="00B43CA6"/>
    <w:rsid w:val="00B64301"/>
    <w:rsid w:val="00B738ED"/>
    <w:rsid w:val="00B82BDC"/>
    <w:rsid w:val="00B97455"/>
    <w:rsid w:val="00BA6B88"/>
    <w:rsid w:val="00BA7395"/>
    <w:rsid w:val="00BC52BB"/>
    <w:rsid w:val="00BF72CB"/>
    <w:rsid w:val="00C100BC"/>
    <w:rsid w:val="00C217F5"/>
    <w:rsid w:val="00C35DC0"/>
    <w:rsid w:val="00C51A87"/>
    <w:rsid w:val="00C72A03"/>
    <w:rsid w:val="00C75F16"/>
    <w:rsid w:val="00CF2BFC"/>
    <w:rsid w:val="00D130E6"/>
    <w:rsid w:val="00D44159"/>
    <w:rsid w:val="00D466A2"/>
    <w:rsid w:val="00D511D2"/>
    <w:rsid w:val="00D515D7"/>
    <w:rsid w:val="00D54987"/>
    <w:rsid w:val="00D7383C"/>
    <w:rsid w:val="00D851B6"/>
    <w:rsid w:val="00D949D7"/>
    <w:rsid w:val="00DA4766"/>
    <w:rsid w:val="00DA4A19"/>
    <w:rsid w:val="00DA6EB4"/>
    <w:rsid w:val="00DB6FC1"/>
    <w:rsid w:val="00DE1A7B"/>
    <w:rsid w:val="00E02281"/>
    <w:rsid w:val="00E047A5"/>
    <w:rsid w:val="00E155B2"/>
    <w:rsid w:val="00E313BE"/>
    <w:rsid w:val="00E36FAC"/>
    <w:rsid w:val="00E5307B"/>
    <w:rsid w:val="00E676CD"/>
    <w:rsid w:val="00E83309"/>
    <w:rsid w:val="00E8440C"/>
    <w:rsid w:val="00E9404C"/>
    <w:rsid w:val="00EA5EAD"/>
    <w:rsid w:val="00EB60CA"/>
    <w:rsid w:val="00ED19E6"/>
    <w:rsid w:val="00EF6748"/>
    <w:rsid w:val="00F12E11"/>
    <w:rsid w:val="00F15321"/>
    <w:rsid w:val="00F25632"/>
    <w:rsid w:val="00F6108B"/>
    <w:rsid w:val="00F669B6"/>
    <w:rsid w:val="00F954E5"/>
    <w:rsid w:val="00FA2ACF"/>
    <w:rsid w:val="00FB2522"/>
    <w:rsid w:val="00FC1146"/>
    <w:rsid w:val="00FC3451"/>
    <w:rsid w:val="00FF233F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1F5E-F10C-497C-97C2-5BC64A56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1475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22</cp:revision>
  <dcterms:created xsi:type="dcterms:W3CDTF">2013-02-04T21:08:00Z</dcterms:created>
  <dcterms:modified xsi:type="dcterms:W3CDTF">2013-02-18T21:15:00Z</dcterms:modified>
</cp:coreProperties>
</file>