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AC76EA">
        <w:rPr>
          <w:rFonts w:asciiTheme="minorHAnsi" w:hAnsiTheme="minorHAnsi"/>
          <w:b/>
          <w:sz w:val="26"/>
          <w:szCs w:val="26"/>
        </w:rPr>
        <w:t>Autoevaluación del control interno institucional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>de las siguiente</w:t>
      </w:r>
      <w:r w:rsidR="001955F6">
        <w:rPr>
          <w:rFonts w:asciiTheme="minorHAnsi" w:hAnsiTheme="minorHAnsi"/>
        </w:rPr>
        <w:t>s</w:t>
      </w:r>
      <w:r w:rsidR="00BF72CB">
        <w:rPr>
          <w:rFonts w:asciiTheme="minorHAnsi" w:hAnsiTheme="minorHAnsi"/>
        </w:rPr>
        <w:t xml:space="preserve"> Práctica</w:t>
      </w:r>
      <w:r w:rsidR="001955F6">
        <w:rPr>
          <w:rFonts w:asciiTheme="minorHAnsi" w:hAnsiTheme="minorHAnsi"/>
        </w:rPr>
        <w:t xml:space="preserve">s Obligatorias </w:t>
      </w:r>
      <w:r w:rsidR="00BF72CB">
        <w:rPr>
          <w:rFonts w:asciiTheme="minorHAnsi" w:hAnsiTheme="minorHAnsi"/>
        </w:rPr>
        <w:t>contenida</w:t>
      </w:r>
      <w:r w:rsidR="001955F6">
        <w:rPr>
          <w:rFonts w:asciiTheme="minorHAnsi" w:hAnsiTheme="minorHAnsi"/>
        </w:rPr>
        <w:t>s</w:t>
      </w:r>
      <w:r w:rsidR="00BF72CB">
        <w:rPr>
          <w:rFonts w:asciiTheme="minorHAnsi" w:hAnsiTheme="minorHAnsi"/>
        </w:rPr>
        <w:t xml:space="preserve">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AC76EA">
        <w:rPr>
          <w:rFonts w:asciiTheme="minorHAnsi" w:hAnsiTheme="minorHAnsi"/>
        </w:rPr>
        <w:t>16</w:t>
      </w:r>
      <w:r w:rsidR="003F6DB0">
        <w:rPr>
          <w:rFonts w:asciiTheme="minorHAnsi" w:hAnsiTheme="minorHAnsi"/>
        </w:rPr>
        <w:t xml:space="preserve"> </w:t>
      </w:r>
      <w:r w:rsidR="00AC76EA">
        <w:rPr>
          <w:rFonts w:asciiTheme="minorHAnsi" w:hAnsiTheme="minorHAnsi"/>
        </w:rPr>
        <w:t>Adhesión a las políticas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AC76EA">
        <w:rPr>
          <w:rFonts w:asciiTheme="minorHAnsi" w:hAnsiTheme="minorHAnsi"/>
        </w:rPr>
        <w:t>16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AC76EA">
        <w:rPr>
          <w:rFonts w:asciiTheme="minorHAnsi" w:hAnsiTheme="minorHAnsi"/>
        </w:rPr>
        <w:t>4</w:t>
      </w:r>
    </w:p>
    <w:p w:rsidR="003C0707" w:rsidRDefault="003C0707" w:rsidP="00302443">
      <w:pPr>
        <w:rPr>
          <w:rFonts w:asciiTheme="minorHAnsi" w:hAnsiTheme="minorHAnsi"/>
        </w:rPr>
      </w:pPr>
    </w:p>
    <w:p w:rsidR="003C0707" w:rsidRPr="00D130E6" w:rsidRDefault="003C0707" w:rsidP="003C0707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5</w:t>
      </w:r>
      <w:r w:rsidRPr="00D130E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Monitoreo del Control Interno Institucional”</w:t>
      </w:r>
    </w:p>
    <w:p w:rsidR="00302443" w:rsidRPr="00D130E6" w:rsidRDefault="00302443" w:rsidP="00302443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>
        <w:rPr>
          <w:rFonts w:asciiTheme="minorHAnsi" w:hAnsiTheme="minorHAnsi"/>
        </w:rPr>
        <w:t xml:space="preserve">1 </w:t>
      </w:r>
      <w:r w:rsidR="003C0707">
        <w:rPr>
          <w:rFonts w:asciiTheme="minorHAnsi" w:hAnsiTheme="minorHAnsi"/>
        </w:rPr>
        <w:t>Monitoreo del Control Interno</w:t>
      </w:r>
    </w:p>
    <w:p w:rsidR="00302443" w:rsidRDefault="00302443" w:rsidP="00302443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Pr="00D130E6">
        <w:rPr>
          <w:rFonts w:asciiTheme="minorHAnsi" w:hAnsiTheme="minorHAnsi"/>
        </w:rPr>
        <w:t>: 1.</w:t>
      </w:r>
      <w:r>
        <w:rPr>
          <w:rFonts w:asciiTheme="minorHAnsi" w:hAnsiTheme="minorHAnsi"/>
        </w:rPr>
        <w:t>1</w:t>
      </w:r>
      <w:r w:rsidRPr="00D130E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4  </w:t>
      </w:r>
      <w:r w:rsidR="008B727B">
        <w:rPr>
          <w:rFonts w:asciiTheme="minorHAnsi" w:hAnsiTheme="minorHAnsi"/>
        </w:rPr>
        <w:t>P</w:t>
      </w:r>
      <w:r w:rsidRPr="00D130E6">
        <w:rPr>
          <w:rFonts w:asciiTheme="minorHAnsi" w:hAnsiTheme="minorHAnsi"/>
        </w:rPr>
        <w:t xml:space="preserve">O. </w:t>
      </w:r>
      <w:r>
        <w:rPr>
          <w:rFonts w:asciiTheme="minorHAnsi" w:hAnsiTheme="minorHAnsi"/>
        </w:rPr>
        <w:t>4</w:t>
      </w:r>
      <w:r w:rsidR="003C0707">
        <w:rPr>
          <w:rFonts w:asciiTheme="minorHAnsi" w:hAnsiTheme="minorHAnsi"/>
        </w:rPr>
        <w:t xml:space="preserve"> – PO.5</w:t>
      </w:r>
    </w:p>
    <w:p w:rsidR="00302443" w:rsidRDefault="00302443" w:rsidP="00302443">
      <w:pPr>
        <w:rPr>
          <w:rFonts w:asciiTheme="minorHAnsi" w:hAnsiTheme="minorHAnsi"/>
        </w:rPr>
      </w:pPr>
    </w:p>
    <w:p w:rsidR="00302443" w:rsidRDefault="00302443" w:rsidP="008E2280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835E9A" w:rsidRDefault="00FC1146" w:rsidP="003525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la presente POLÍTICA es establecer </w:t>
      </w:r>
      <w:r w:rsidR="007C75A0">
        <w:rPr>
          <w:rFonts w:asciiTheme="minorHAnsi" w:hAnsiTheme="minorHAnsi"/>
        </w:rPr>
        <w:t xml:space="preserve">un proceso obligatorio </w:t>
      </w:r>
      <w:r w:rsidR="00352560">
        <w:rPr>
          <w:rFonts w:asciiTheme="minorHAnsi" w:hAnsiTheme="minorHAnsi"/>
        </w:rPr>
        <w:t xml:space="preserve">y sistemático </w:t>
      </w:r>
      <w:r w:rsidR="007C75A0">
        <w:rPr>
          <w:rFonts w:asciiTheme="minorHAnsi" w:hAnsiTheme="minorHAnsi"/>
        </w:rPr>
        <w:t>para la promoción y el mejoramiento continuo del control interno</w:t>
      </w:r>
      <w:r w:rsidR="00352560">
        <w:rPr>
          <w:rFonts w:asciiTheme="minorHAnsi" w:hAnsiTheme="minorHAnsi"/>
        </w:rPr>
        <w:t>,</w:t>
      </w:r>
      <w:r w:rsidR="007C75A0">
        <w:rPr>
          <w:rFonts w:asciiTheme="minorHAnsi" w:hAnsiTheme="minorHAnsi"/>
        </w:rPr>
        <w:t xml:space="preserve"> </w:t>
      </w:r>
      <w:r w:rsidR="00352560">
        <w:rPr>
          <w:rFonts w:asciiTheme="minorHAnsi" w:hAnsiTheme="minorHAnsi"/>
        </w:rPr>
        <w:t xml:space="preserve">mediante </w:t>
      </w:r>
      <w:r w:rsidR="007C75A0">
        <w:rPr>
          <w:rFonts w:asciiTheme="minorHAnsi" w:hAnsiTheme="minorHAnsi"/>
        </w:rPr>
        <w:t>la pr</w:t>
      </w:r>
      <w:r w:rsidR="00352560">
        <w:rPr>
          <w:rFonts w:asciiTheme="minorHAnsi" w:hAnsiTheme="minorHAnsi"/>
        </w:rPr>
        <w:t>á</w:t>
      </w:r>
      <w:r w:rsidR="007C75A0">
        <w:rPr>
          <w:rFonts w:asciiTheme="minorHAnsi" w:hAnsiTheme="minorHAnsi"/>
        </w:rPr>
        <w:t xml:space="preserve">ctica periódica de auto-evaluaciones </w:t>
      </w:r>
      <w:r w:rsidR="00823C9B">
        <w:rPr>
          <w:rFonts w:asciiTheme="minorHAnsi" w:hAnsiTheme="minorHAnsi"/>
        </w:rPr>
        <w:t>de las diferentes unidades organizacionales</w:t>
      </w:r>
      <w:r w:rsidR="007C75A0">
        <w:rPr>
          <w:rFonts w:asciiTheme="minorHAnsi" w:hAnsiTheme="minorHAnsi"/>
        </w:rPr>
        <w:t>.</w:t>
      </w:r>
    </w:p>
    <w:p w:rsidR="00ED19E6" w:rsidRDefault="00ED19E6">
      <w:pPr>
        <w:rPr>
          <w:rFonts w:asciiTheme="minorHAnsi" w:hAnsiTheme="minorHAnsi"/>
        </w:rPr>
      </w:pPr>
    </w:p>
    <w:p w:rsidR="00ED19E6" w:rsidRDefault="00ED19E6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823C9B">
        <w:rPr>
          <w:rFonts w:asciiTheme="minorHAnsi" w:hAnsiTheme="minorHAnsi"/>
        </w:rPr>
        <w:t>todas las unidades organizacionales de le entidad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975C7F" w:rsidRDefault="00975C7F" w:rsidP="006C5650">
      <w:pPr>
        <w:pStyle w:val="Prrafodelista"/>
        <w:ind w:left="426"/>
        <w:rPr>
          <w:rFonts w:asciiTheme="minorHAnsi" w:hAnsiTheme="minorHAnsi"/>
          <w:b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7442A3" w:rsidRDefault="0077688D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La presente POLÍTICA abarca los siguientes temas a ser cumplidos por los</w:t>
      </w:r>
      <w:r w:rsidR="007E3AC0">
        <w:rPr>
          <w:rFonts w:asciiTheme="minorHAnsi" w:hAnsiTheme="minorHAnsi"/>
        </w:rPr>
        <w:t xml:space="preserve"> distintos</w:t>
      </w:r>
      <w:r>
        <w:rPr>
          <w:rFonts w:asciiTheme="minorHAnsi" w:hAnsiTheme="minorHAnsi"/>
        </w:rPr>
        <w:t xml:space="preserve"> responsables vinculados </w:t>
      </w:r>
      <w:r w:rsidR="00823C9B">
        <w:rPr>
          <w:rFonts w:asciiTheme="minorHAnsi" w:hAnsiTheme="minorHAnsi"/>
        </w:rPr>
        <w:t>al proceso de auto-evaluación del control interno</w:t>
      </w:r>
      <w:r>
        <w:rPr>
          <w:rFonts w:asciiTheme="minorHAnsi" w:hAnsiTheme="minorHAnsi"/>
        </w:rPr>
        <w:t>: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4403ED" w:rsidRDefault="007E3AC0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Objetivos</w:t>
      </w:r>
      <w:r w:rsidR="007D0CF9">
        <w:rPr>
          <w:rFonts w:asciiTheme="minorHAnsi" w:hAnsiTheme="minorHAnsi"/>
        </w:rPr>
        <w:t xml:space="preserve"> y medios.</w:t>
      </w:r>
    </w:p>
    <w:p w:rsidR="00AD3A07" w:rsidRDefault="00AD3A07" w:rsidP="00AD3A07">
      <w:pPr>
        <w:pStyle w:val="Prrafodelista"/>
        <w:ind w:left="426"/>
        <w:rPr>
          <w:rFonts w:asciiTheme="minorHAnsi" w:hAnsiTheme="minorHAnsi"/>
        </w:rPr>
      </w:pPr>
    </w:p>
    <w:p w:rsidR="00076774" w:rsidRPr="001F79D3" w:rsidRDefault="00076774" w:rsidP="00076774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El Taller de Auto-Evaluación del Control Interno Institucional (TAECII)</w:t>
      </w:r>
      <w:r w:rsidRPr="001F79D3">
        <w:rPr>
          <w:rFonts w:asciiTheme="minorHAnsi" w:hAnsiTheme="minorHAnsi"/>
        </w:rPr>
        <w:t>.</w:t>
      </w:r>
    </w:p>
    <w:p w:rsidR="00076774" w:rsidRPr="00076774" w:rsidRDefault="00076774" w:rsidP="00076774">
      <w:pPr>
        <w:rPr>
          <w:rFonts w:asciiTheme="minorHAnsi" w:hAnsiTheme="minorHAnsi"/>
        </w:rPr>
      </w:pPr>
    </w:p>
    <w:p w:rsidR="007E3AC0" w:rsidRDefault="007E3AC0" w:rsidP="007E3AC0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Responsables.</w:t>
      </w:r>
    </w:p>
    <w:p w:rsidR="00D515D7" w:rsidRPr="001F79D3" w:rsidRDefault="00D515D7" w:rsidP="00D515D7">
      <w:pPr>
        <w:pStyle w:val="Prrafodelista"/>
        <w:ind w:left="426"/>
        <w:rPr>
          <w:rFonts w:asciiTheme="minorHAnsi" w:hAnsiTheme="minorHAnsi"/>
        </w:rPr>
      </w:pPr>
    </w:p>
    <w:p w:rsidR="00D515D7" w:rsidRDefault="00D515D7" w:rsidP="00D515D7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D515D7">
        <w:rPr>
          <w:rFonts w:asciiTheme="minorHAnsi" w:hAnsiTheme="minorHAnsi"/>
        </w:rPr>
        <w:t>Alcance</w:t>
      </w:r>
      <w:r w:rsidR="00DE1A7B">
        <w:rPr>
          <w:rFonts w:asciiTheme="minorHAnsi" w:hAnsiTheme="minorHAnsi"/>
        </w:rPr>
        <w:t xml:space="preserve"> de la auto-evaluación.</w:t>
      </w:r>
    </w:p>
    <w:p w:rsidR="007E3AC0" w:rsidRPr="00AD3A07" w:rsidRDefault="007E3AC0" w:rsidP="00AD3A07">
      <w:pPr>
        <w:pStyle w:val="Prrafodelista"/>
        <w:ind w:left="426"/>
        <w:rPr>
          <w:rFonts w:asciiTheme="minorHAnsi" w:hAnsiTheme="minorHAnsi"/>
        </w:rPr>
      </w:pPr>
    </w:p>
    <w:p w:rsidR="0077688D" w:rsidRDefault="007E3AC0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Etapas </w:t>
      </w:r>
      <w:r w:rsidR="000E6B16">
        <w:rPr>
          <w:rFonts w:asciiTheme="minorHAnsi" w:hAnsiTheme="minorHAnsi"/>
        </w:rPr>
        <w:t>de la auto-evaluación</w:t>
      </w:r>
      <w:r w:rsidR="0077688D" w:rsidRPr="001F79D3">
        <w:rPr>
          <w:rFonts w:asciiTheme="minorHAnsi" w:hAnsiTheme="minorHAnsi"/>
        </w:rPr>
        <w:t>.</w:t>
      </w:r>
    </w:p>
    <w:p w:rsidR="00D515D7" w:rsidRDefault="00D515D7" w:rsidP="00D515D7">
      <w:pPr>
        <w:pStyle w:val="Prrafodelista"/>
        <w:ind w:left="426"/>
        <w:rPr>
          <w:rFonts w:asciiTheme="minorHAnsi" w:hAnsiTheme="minorHAnsi"/>
        </w:rPr>
      </w:pPr>
    </w:p>
    <w:p w:rsidR="0077688D" w:rsidRPr="001F79D3" w:rsidRDefault="007E3AC0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Periodicidad</w:t>
      </w:r>
      <w:r w:rsidR="009234C6">
        <w:rPr>
          <w:rFonts w:asciiTheme="minorHAnsi" w:hAnsiTheme="minorHAnsi"/>
        </w:rPr>
        <w:t>.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77688D" w:rsidRDefault="00976C2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continuación se aborda cada uno de los temas arriba citados:</w:t>
      </w:r>
    </w:p>
    <w:p w:rsidR="004403ED" w:rsidRDefault="004403ED" w:rsidP="00D949D7">
      <w:pPr>
        <w:rPr>
          <w:rFonts w:asciiTheme="minorHAnsi" w:hAnsiTheme="minorHAnsi"/>
        </w:rPr>
      </w:pPr>
    </w:p>
    <w:p w:rsidR="004403ED" w:rsidRPr="00976C21" w:rsidRDefault="007D0CF9" w:rsidP="00D949D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Objetivos y medios</w:t>
      </w:r>
    </w:p>
    <w:p w:rsidR="007442A3" w:rsidRDefault="007442A3" w:rsidP="00D949D7">
      <w:pPr>
        <w:rPr>
          <w:rFonts w:asciiTheme="minorHAnsi" w:hAnsiTheme="minorHAnsi"/>
        </w:rPr>
      </w:pPr>
    </w:p>
    <w:p w:rsidR="007D0CF9" w:rsidRDefault="007D0CF9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El objetivo de la auto-evaluación es:</w:t>
      </w:r>
    </w:p>
    <w:p w:rsidR="007D0CF9" w:rsidRDefault="007D0CF9" w:rsidP="00D949D7">
      <w:pPr>
        <w:rPr>
          <w:rFonts w:asciiTheme="minorHAnsi" w:hAnsiTheme="minorHAnsi"/>
        </w:rPr>
      </w:pPr>
    </w:p>
    <w:p w:rsidR="007D0CF9" w:rsidRPr="007D0CF9" w:rsidRDefault="007D0CF9" w:rsidP="007D0CF9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7D0CF9">
        <w:rPr>
          <w:rFonts w:asciiTheme="minorHAnsi" w:hAnsiTheme="minorHAnsi"/>
        </w:rPr>
        <w:t xml:space="preserve">Difundir </w:t>
      </w:r>
      <w:r>
        <w:rPr>
          <w:rFonts w:asciiTheme="minorHAnsi" w:hAnsiTheme="minorHAnsi"/>
        </w:rPr>
        <w:t xml:space="preserve">el contenido de las </w:t>
      </w:r>
      <w:r w:rsidRPr="007D0CF9">
        <w:rPr>
          <w:rFonts w:asciiTheme="minorHAnsi" w:hAnsiTheme="minorHAnsi"/>
        </w:rPr>
        <w:t>Guías de C</w:t>
      </w:r>
      <w:r>
        <w:rPr>
          <w:rFonts w:asciiTheme="minorHAnsi" w:hAnsiTheme="minorHAnsi"/>
        </w:rPr>
        <w:t xml:space="preserve">ontrol Interno Institucional emitidas por la ONADICI </w:t>
      </w:r>
      <w:r w:rsidRPr="007D0CF9">
        <w:rPr>
          <w:rFonts w:asciiTheme="minorHAnsi" w:hAnsiTheme="minorHAnsi"/>
        </w:rPr>
        <w:t>entre el personal de las instituciones públicas.</w:t>
      </w:r>
    </w:p>
    <w:p w:rsidR="007D0CF9" w:rsidRPr="007D0CF9" w:rsidRDefault="007D0CF9" w:rsidP="007D0CF9">
      <w:pPr>
        <w:ind w:left="567" w:hanging="567"/>
        <w:rPr>
          <w:rFonts w:asciiTheme="minorHAnsi" w:hAnsiTheme="minorHAnsi"/>
        </w:rPr>
      </w:pPr>
    </w:p>
    <w:p w:rsidR="007D0CF9" w:rsidRPr="007D0CF9" w:rsidRDefault="007D0CF9" w:rsidP="007D0CF9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7D0CF9">
        <w:rPr>
          <w:rFonts w:asciiTheme="minorHAnsi" w:hAnsiTheme="minorHAnsi"/>
        </w:rPr>
        <w:t xml:space="preserve">Afirmar el conocimiento que sobre el </w:t>
      </w:r>
      <w:r>
        <w:rPr>
          <w:rFonts w:asciiTheme="minorHAnsi" w:hAnsiTheme="minorHAnsi"/>
        </w:rPr>
        <w:t xml:space="preserve">control interno institucional </w:t>
      </w:r>
      <w:r w:rsidRPr="007D0CF9">
        <w:rPr>
          <w:rFonts w:asciiTheme="minorHAnsi" w:hAnsiTheme="minorHAnsi"/>
        </w:rPr>
        <w:t>tiene el personal de las instituciones públicas y que se apropie de los conceptos, elementos</w:t>
      </w:r>
      <w:r>
        <w:rPr>
          <w:rFonts w:asciiTheme="minorHAnsi" w:hAnsiTheme="minorHAnsi"/>
        </w:rPr>
        <w:t xml:space="preserve"> y prácticas, ya que el control interno influye sobre el desempeño del personal y éste sobre su adecuado funcionamiento y mejora permanente.</w:t>
      </w:r>
    </w:p>
    <w:p w:rsidR="007D0CF9" w:rsidRPr="007D0CF9" w:rsidRDefault="007D0CF9" w:rsidP="007D0CF9">
      <w:pPr>
        <w:ind w:left="567" w:hanging="567"/>
        <w:rPr>
          <w:rFonts w:asciiTheme="minorHAnsi" w:hAnsiTheme="minorHAnsi"/>
        </w:rPr>
      </w:pPr>
    </w:p>
    <w:p w:rsidR="007D0CF9" w:rsidRPr="007D0CF9" w:rsidRDefault="007D0CF9" w:rsidP="007D0CF9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7D0CF9">
        <w:rPr>
          <w:rFonts w:asciiTheme="minorHAnsi" w:hAnsiTheme="minorHAnsi"/>
        </w:rPr>
        <w:t xml:space="preserve">Promover la calificación periódica del </w:t>
      </w:r>
      <w:r>
        <w:rPr>
          <w:rFonts w:asciiTheme="minorHAnsi" w:hAnsiTheme="minorHAnsi"/>
        </w:rPr>
        <w:t xml:space="preserve">diseño y aplicación del control interno institucional </w:t>
      </w:r>
      <w:r w:rsidRPr="007D0CF9">
        <w:rPr>
          <w:rFonts w:asciiTheme="minorHAnsi" w:hAnsiTheme="minorHAnsi"/>
        </w:rPr>
        <w:t xml:space="preserve">por </w:t>
      </w:r>
      <w:r>
        <w:rPr>
          <w:rFonts w:asciiTheme="minorHAnsi" w:hAnsiTheme="minorHAnsi"/>
        </w:rPr>
        <w:t>parte d</w:t>
      </w:r>
      <w:r w:rsidRPr="007D0CF9">
        <w:rPr>
          <w:rFonts w:asciiTheme="minorHAnsi" w:hAnsiTheme="minorHAnsi"/>
        </w:rPr>
        <w:t xml:space="preserve">el personal ejecutor de </w:t>
      </w:r>
      <w:r>
        <w:rPr>
          <w:rFonts w:asciiTheme="minorHAnsi" w:hAnsiTheme="minorHAnsi"/>
        </w:rPr>
        <w:t>las actividades y procedimientos.</w:t>
      </w:r>
    </w:p>
    <w:p w:rsidR="007D0CF9" w:rsidRPr="007D0CF9" w:rsidRDefault="007D0CF9" w:rsidP="007D0CF9">
      <w:pPr>
        <w:ind w:left="567" w:hanging="567"/>
        <w:rPr>
          <w:rFonts w:asciiTheme="minorHAnsi" w:hAnsiTheme="minorHAnsi"/>
        </w:rPr>
      </w:pPr>
    </w:p>
    <w:p w:rsidR="007D0CF9" w:rsidRPr="007D0CF9" w:rsidRDefault="007D0CF9" w:rsidP="007D0CF9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7D0CF9">
        <w:rPr>
          <w:rFonts w:asciiTheme="minorHAnsi" w:hAnsiTheme="minorHAnsi"/>
        </w:rPr>
        <w:t xml:space="preserve">Formalizar el informe </w:t>
      </w:r>
      <w:r>
        <w:rPr>
          <w:rFonts w:asciiTheme="minorHAnsi" w:hAnsiTheme="minorHAnsi"/>
        </w:rPr>
        <w:t xml:space="preserve">resultante de la </w:t>
      </w:r>
      <w:r w:rsidRPr="007D0CF9">
        <w:rPr>
          <w:rFonts w:asciiTheme="minorHAnsi" w:hAnsiTheme="minorHAnsi"/>
        </w:rPr>
        <w:t>auto</w:t>
      </w:r>
      <w:r>
        <w:rPr>
          <w:rFonts w:asciiTheme="minorHAnsi" w:hAnsiTheme="minorHAnsi"/>
        </w:rPr>
        <w:t>-</w:t>
      </w:r>
      <w:r w:rsidRPr="007D0CF9">
        <w:rPr>
          <w:rFonts w:asciiTheme="minorHAnsi" w:hAnsiTheme="minorHAnsi"/>
        </w:rPr>
        <w:t xml:space="preserve">evaluación para conocimiento </w:t>
      </w:r>
      <w:r>
        <w:rPr>
          <w:rFonts w:asciiTheme="minorHAnsi" w:hAnsiTheme="minorHAnsi"/>
        </w:rPr>
        <w:t xml:space="preserve">e implementación de </w:t>
      </w:r>
      <w:r w:rsidRPr="007D0CF9">
        <w:rPr>
          <w:rFonts w:asciiTheme="minorHAnsi" w:hAnsiTheme="minorHAnsi"/>
        </w:rPr>
        <w:t xml:space="preserve">mejoras por </w:t>
      </w:r>
      <w:r>
        <w:rPr>
          <w:rFonts w:asciiTheme="minorHAnsi" w:hAnsiTheme="minorHAnsi"/>
        </w:rPr>
        <w:t>parte de los responsables identificados e involucrados en las mismas</w:t>
      </w:r>
      <w:r w:rsidRPr="007D0CF9">
        <w:rPr>
          <w:rFonts w:asciiTheme="minorHAnsi" w:hAnsiTheme="minorHAnsi"/>
        </w:rPr>
        <w:t>.</w:t>
      </w:r>
    </w:p>
    <w:p w:rsidR="007D0CF9" w:rsidRPr="007D0CF9" w:rsidRDefault="007D0CF9" w:rsidP="007D0CF9">
      <w:pPr>
        <w:ind w:left="567" w:hanging="567"/>
        <w:rPr>
          <w:rFonts w:asciiTheme="minorHAnsi" w:hAnsiTheme="minorHAnsi"/>
        </w:rPr>
      </w:pPr>
    </w:p>
    <w:p w:rsidR="007D0CF9" w:rsidRPr="007D0CF9" w:rsidRDefault="007D0CF9" w:rsidP="007D0CF9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7D0CF9">
        <w:rPr>
          <w:rFonts w:asciiTheme="minorHAnsi" w:hAnsiTheme="minorHAnsi"/>
        </w:rPr>
        <w:t xml:space="preserve">Establecer un punto de referencia o línea de base para diseñar el respectivo “Plan de Implementación” de acuerdo a las debilidades y necesidades identificadas y priorizadas, lo cual servirá también de base para su seguimiento </w:t>
      </w:r>
      <w:r>
        <w:rPr>
          <w:rFonts w:asciiTheme="minorHAnsi" w:hAnsiTheme="minorHAnsi"/>
        </w:rPr>
        <w:t>p</w:t>
      </w:r>
      <w:r w:rsidR="00AA4484">
        <w:rPr>
          <w:rFonts w:asciiTheme="minorHAnsi" w:hAnsiTheme="minorHAnsi"/>
        </w:rPr>
        <w:t>o</w:t>
      </w:r>
      <w:r>
        <w:rPr>
          <w:rFonts w:asciiTheme="minorHAnsi" w:hAnsiTheme="minorHAnsi"/>
        </w:rPr>
        <w:t>sterior</w:t>
      </w:r>
      <w:r w:rsidRPr="007D0CF9">
        <w:rPr>
          <w:rFonts w:asciiTheme="minorHAnsi" w:hAnsiTheme="minorHAnsi"/>
        </w:rPr>
        <w:t>.</w:t>
      </w:r>
    </w:p>
    <w:p w:rsidR="007D0CF9" w:rsidRDefault="007D0CF9" w:rsidP="00D949D7">
      <w:pPr>
        <w:rPr>
          <w:rFonts w:asciiTheme="minorHAnsi" w:hAnsiTheme="minorHAnsi"/>
        </w:rPr>
      </w:pPr>
    </w:p>
    <w:p w:rsidR="007D0CF9" w:rsidRDefault="00AA4484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El medio a ser utilizado para llevar a cabo el proceso de auto-evaluación será</w:t>
      </w:r>
      <w:r w:rsidR="00941438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Talleres</w:t>
      </w:r>
      <w:r w:rsidR="00941438">
        <w:rPr>
          <w:rFonts w:asciiTheme="minorHAnsi" w:hAnsiTheme="minorHAnsi"/>
        </w:rPr>
        <w:t xml:space="preserve"> (TAECII)</w:t>
      </w:r>
      <w:r>
        <w:rPr>
          <w:rFonts w:asciiTheme="minorHAnsi" w:hAnsiTheme="minorHAnsi"/>
        </w:rPr>
        <w:t xml:space="preserve"> coordinados por el Comité de Control Interno (COCOIN)</w:t>
      </w:r>
      <w:r w:rsidR="0094143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en función a las Guías emitidas por la ONADICI  a tal efecto.</w:t>
      </w:r>
    </w:p>
    <w:p w:rsidR="00AA4484" w:rsidRDefault="00AA4484" w:rsidP="00D949D7">
      <w:pPr>
        <w:rPr>
          <w:rFonts w:asciiTheme="minorHAnsi" w:hAnsiTheme="minorHAnsi"/>
        </w:rPr>
      </w:pPr>
    </w:p>
    <w:p w:rsidR="00076774" w:rsidRPr="00076774" w:rsidRDefault="00076774" w:rsidP="00076774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076774">
        <w:rPr>
          <w:rFonts w:asciiTheme="minorHAnsi" w:hAnsiTheme="minorHAnsi"/>
          <w:b/>
          <w:i/>
        </w:rPr>
        <w:t>El Taller de Auto-Evaluación del Control Interno Institucional (TAECII).</w:t>
      </w:r>
    </w:p>
    <w:p w:rsidR="00076774" w:rsidRDefault="00076774" w:rsidP="00076774">
      <w:pPr>
        <w:rPr>
          <w:rFonts w:asciiTheme="minorHAnsi" w:hAnsiTheme="minorHAnsi"/>
        </w:rPr>
      </w:pPr>
    </w:p>
    <w:p w:rsidR="00076774" w:rsidRDefault="00076774" w:rsidP="00076774">
      <w:pPr>
        <w:rPr>
          <w:rFonts w:asciiTheme="minorHAnsi" w:hAnsiTheme="minorHAnsi"/>
        </w:rPr>
      </w:pPr>
      <w:r w:rsidRPr="00076774">
        <w:rPr>
          <w:rFonts w:asciiTheme="minorHAnsi" w:hAnsiTheme="minorHAnsi"/>
        </w:rPr>
        <w:t xml:space="preserve">El TAECII es una herramienta que promueve la participación del personal </w:t>
      </w:r>
      <w:r w:rsidR="009429B9">
        <w:rPr>
          <w:rFonts w:asciiTheme="minorHAnsi" w:hAnsiTheme="minorHAnsi"/>
        </w:rPr>
        <w:t xml:space="preserve">de una unidad organizacional o parte de ella </w:t>
      </w:r>
      <w:r w:rsidRPr="00076774">
        <w:rPr>
          <w:rFonts w:asciiTheme="minorHAnsi" w:hAnsiTheme="minorHAnsi"/>
        </w:rPr>
        <w:t xml:space="preserve">para evaluar </w:t>
      </w:r>
      <w:r w:rsidR="00AC6397">
        <w:rPr>
          <w:rFonts w:asciiTheme="minorHAnsi" w:hAnsiTheme="minorHAnsi"/>
        </w:rPr>
        <w:t xml:space="preserve">las actividades y procedimientos relacionados </w:t>
      </w:r>
      <w:r w:rsidR="00AC6397">
        <w:rPr>
          <w:rFonts w:asciiTheme="minorHAnsi" w:hAnsiTheme="minorHAnsi"/>
        </w:rPr>
        <w:lastRenderedPageBreak/>
        <w:t>con el control interno existente en sus distintos componentes</w:t>
      </w:r>
      <w:r w:rsidRPr="00076774">
        <w:rPr>
          <w:rFonts w:asciiTheme="minorHAnsi" w:hAnsiTheme="minorHAnsi"/>
        </w:rPr>
        <w:t xml:space="preserve">, llegando </w:t>
      </w:r>
      <w:r>
        <w:rPr>
          <w:rFonts w:asciiTheme="minorHAnsi" w:hAnsiTheme="minorHAnsi"/>
        </w:rPr>
        <w:t xml:space="preserve">a ser parte </w:t>
      </w:r>
      <w:r w:rsidR="004854C4">
        <w:rPr>
          <w:rFonts w:asciiTheme="minorHAnsi" w:hAnsiTheme="minorHAnsi"/>
        </w:rPr>
        <w:t xml:space="preserve">“vital” </w:t>
      </w:r>
      <w:r>
        <w:rPr>
          <w:rFonts w:asciiTheme="minorHAnsi" w:hAnsiTheme="minorHAnsi"/>
        </w:rPr>
        <w:t xml:space="preserve">de la propuesta de mejora </w:t>
      </w:r>
      <w:r w:rsidR="004854C4">
        <w:rPr>
          <w:rFonts w:asciiTheme="minorHAnsi" w:hAnsiTheme="minorHAnsi"/>
        </w:rPr>
        <w:t xml:space="preserve">o plan de implementación </w:t>
      </w:r>
      <w:r>
        <w:rPr>
          <w:rFonts w:asciiTheme="minorHAnsi" w:hAnsiTheme="minorHAnsi"/>
        </w:rPr>
        <w:t xml:space="preserve">del </w:t>
      </w:r>
      <w:r w:rsidR="00AC6397">
        <w:rPr>
          <w:rFonts w:asciiTheme="minorHAnsi" w:hAnsiTheme="minorHAnsi"/>
        </w:rPr>
        <w:t xml:space="preserve">mismo </w:t>
      </w:r>
      <w:r>
        <w:rPr>
          <w:rFonts w:asciiTheme="minorHAnsi" w:hAnsiTheme="minorHAnsi"/>
        </w:rPr>
        <w:t xml:space="preserve">a través de </w:t>
      </w:r>
      <w:r w:rsidR="00AC6397">
        <w:rPr>
          <w:rFonts w:asciiTheme="minorHAnsi" w:hAnsiTheme="minorHAnsi"/>
        </w:rPr>
        <w:t xml:space="preserve">la </w:t>
      </w:r>
      <w:r w:rsidRPr="00076774">
        <w:rPr>
          <w:rFonts w:asciiTheme="minorHAnsi" w:hAnsiTheme="minorHAnsi"/>
        </w:rPr>
        <w:t>identifica</w:t>
      </w:r>
      <w:r w:rsidR="00AC6397">
        <w:rPr>
          <w:rFonts w:asciiTheme="minorHAnsi" w:hAnsiTheme="minorHAnsi"/>
        </w:rPr>
        <w:t>ción</w:t>
      </w:r>
      <w:r w:rsidRPr="00076774">
        <w:rPr>
          <w:rFonts w:asciiTheme="minorHAnsi" w:hAnsiTheme="minorHAnsi"/>
        </w:rPr>
        <w:t xml:space="preserve">, </w:t>
      </w:r>
      <w:r w:rsidR="00AC6397">
        <w:rPr>
          <w:rFonts w:asciiTheme="minorHAnsi" w:hAnsiTheme="minorHAnsi"/>
        </w:rPr>
        <w:t>análisis</w:t>
      </w:r>
      <w:r w:rsidRPr="00076774">
        <w:rPr>
          <w:rFonts w:asciiTheme="minorHAnsi" w:hAnsiTheme="minorHAnsi"/>
        </w:rPr>
        <w:t xml:space="preserve">, </w:t>
      </w:r>
      <w:r w:rsidR="00AC6397">
        <w:rPr>
          <w:rFonts w:asciiTheme="minorHAnsi" w:hAnsiTheme="minorHAnsi"/>
        </w:rPr>
        <w:t xml:space="preserve">comentarios y calificación de los diferentes elementos del control interno, a efecto de </w:t>
      </w:r>
      <w:r w:rsidRPr="00076774">
        <w:rPr>
          <w:rFonts w:asciiTheme="minorHAnsi" w:hAnsiTheme="minorHAnsi"/>
        </w:rPr>
        <w:t>aportar recomendaciones útiles y factibles para su fortalecimiento.</w:t>
      </w:r>
    </w:p>
    <w:p w:rsidR="00E83309" w:rsidRDefault="00E83309" w:rsidP="00076774">
      <w:pPr>
        <w:rPr>
          <w:rFonts w:asciiTheme="minorHAnsi" w:hAnsiTheme="minorHAnsi"/>
        </w:rPr>
      </w:pPr>
    </w:p>
    <w:p w:rsidR="00E83309" w:rsidRPr="00076774" w:rsidRDefault="00E83309" w:rsidP="00076774">
      <w:pPr>
        <w:rPr>
          <w:rFonts w:asciiTheme="minorHAnsi" w:hAnsiTheme="minorHAnsi"/>
        </w:rPr>
      </w:pPr>
      <w:r>
        <w:rPr>
          <w:rFonts w:asciiTheme="minorHAnsi" w:hAnsiTheme="minorHAnsi"/>
        </w:rPr>
        <w:t>A efecto de la realización del TAECII se deberá considerar las Guías emitidas al respecto por la ONADICI.</w:t>
      </w:r>
    </w:p>
    <w:p w:rsidR="00E8440C" w:rsidRDefault="00E8440C" w:rsidP="00D949D7">
      <w:pPr>
        <w:rPr>
          <w:rFonts w:asciiTheme="minorHAnsi" w:hAnsiTheme="minorHAnsi"/>
        </w:rPr>
      </w:pPr>
    </w:p>
    <w:p w:rsidR="00E8440C" w:rsidRPr="00AD3A07" w:rsidRDefault="00D515D7" w:rsidP="00AD3A0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Responsables</w:t>
      </w:r>
    </w:p>
    <w:p w:rsidR="00E8440C" w:rsidRDefault="00E8440C" w:rsidP="00D949D7">
      <w:pPr>
        <w:rPr>
          <w:rFonts w:asciiTheme="minorHAnsi" w:hAnsiTheme="minorHAnsi"/>
        </w:rPr>
      </w:pPr>
    </w:p>
    <w:p w:rsidR="00D515D7" w:rsidRDefault="00D515D7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Es importante asignar responsabilidades para que los TAECII se lleven a cabo</w:t>
      </w:r>
      <w:r w:rsidR="00EA5EAD">
        <w:rPr>
          <w:rFonts w:asciiTheme="minorHAnsi" w:hAnsiTheme="minorHAnsi"/>
        </w:rPr>
        <w:t xml:space="preserve"> exitosamente. </w:t>
      </w:r>
      <w:r>
        <w:rPr>
          <w:rFonts w:asciiTheme="minorHAnsi" w:hAnsiTheme="minorHAnsi"/>
        </w:rPr>
        <w:t>En tal sentido</w:t>
      </w:r>
      <w:r w:rsidR="00EA5EA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siguientes:</w:t>
      </w:r>
    </w:p>
    <w:p w:rsidR="005A1A81" w:rsidRDefault="005A1A81" w:rsidP="00D949D7">
      <w:pPr>
        <w:rPr>
          <w:rFonts w:asciiTheme="minorHAnsi" w:hAnsiTheme="minorHAnsi"/>
        </w:rPr>
      </w:pPr>
    </w:p>
    <w:p w:rsidR="005A1A81" w:rsidRDefault="005A1A81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EA5EAD">
        <w:rPr>
          <w:rFonts w:asciiTheme="minorHAnsi" w:hAnsiTheme="minorHAnsi"/>
          <w:i/>
        </w:rPr>
        <w:t>Coordinación y seguimiento de las auto-evaluaciones</w:t>
      </w:r>
      <w:r>
        <w:rPr>
          <w:rFonts w:asciiTheme="minorHAnsi" w:hAnsiTheme="minorHAnsi"/>
        </w:rPr>
        <w:t xml:space="preserve"> = Comité de Control Interno (COCOIN).</w:t>
      </w:r>
    </w:p>
    <w:p w:rsidR="00D515D7" w:rsidRDefault="00D515D7" w:rsidP="00EA5EAD">
      <w:pPr>
        <w:pStyle w:val="Prrafodelista"/>
        <w:ind w:left="567"/>
        <w:rPr>
          <w:rFonts w:asciiTheme="minorHAnsi" w:hAnsiTheme="minorHAnsi"/>
        </w:rPr>
      </w:pPr>
    </w:p>
    <w:p w:rsidR="005A1A81" w:rsidRDefault="005A1A81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EA5EAD">
        <w:rPr>
          <w:rFonts w:asciiTheme="minorHAnsi" w:hAnsiTheme="minorHAnsi"/>
          <w:i/>
        </w:rPr>
        <w:t>Facilita</w:t>
      </w:r>
      <w:r w:rsidR="00EA5EAD" w:rsidRPr="00EA5EAD">
        <w:rPr>
          <w:rFonts w:asciiTheme="minorHAnsi" w:hAnsiTheme="minorHAnsi"/>
          <w:i/>
        </w:rPr>
        <w:t>ción del TAECII</w:t>
      </w:r>
      <w:r w:rsidR="00EA5E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Miembro del COCOIN  y Auditor Interno de la </w:t>
      </w:r>
      <w:r w:rsidR="00FB2522">
        <w:rPr>
          <w:rFonts w:asciiTheme="minorHAnsi" w:hAnsiTheme="minorHAnsi"/>
        </w:rPr>
        <w:t>entidad</w:t>
      </w:r>
      <w:r>
        <w:rPr>
          <w:rFonts w:asciiTheme="minorHAnsi" w:hAnsiTheme="minorHAnsi"/>
        </w:rPr>
        <w:t>.</w:t>
      </w:r>
    </w:p>
    <w:p w:rsidR="005A1A81" w:rsidRDefault="005A1A81" w:rsidP="00EA5EAD">
      <w:pPr>
        <w:pStyle w:val="Prrafodelista"/>
        <w:ind w:left="567"/>
        <w:rPr>
          <w:rFonts w:asciiTheme="minorHAnsi" w:hAnsiTheme="minorHAnsi"/>
        </w:rPr>
      </w:pPr>
    </w:p>
    <w:p w:rsidR="005A1A81" w:rsidRDefault="005A1A81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EA5EAD">
        <w:rPr>
          <w:rFonts w:asciiTheme="minorHAnsi" w:hAnsiTheme="minorHAnsi"/>
          <w:i/>
        </w:rPr>
        <w:t>Asesoría</w:t>
      </w:r>
      <w:r>
        <w:rPr>
          <w:rFonts w:asciiTheme="minorHAnsi" w:hAnsiTheme="minorHAnsi"/>
        </w:rPr>
        <w:t xml:space="preserve"> = ONADICI.</w:t>
      </w:r>
    </w:p>
    <w:p w:rsidR="005A1A81" w:rsidRDefault="005A1A81" w:rsidP="00EA5EAD">
      <w:pPr>
        <w:pStyle w:val="Prrafodelista"/>
        <w:ind w:left="567"/>
        <w:rPr>
          <w:rFonts w:asciiTheme="minorHAnsi" w:hAnsiTheme="minorHAnsi"/>
        </w:rPr>
      </w:pPr>
    </w:p>
    <w:p w:rsidR="00D515D7" w:rsidRDefault="00D515D7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EA5EAD">
        <w:rPr>
          <w:rFonts w:asciiTheme="minorHAnsi" w:hAnsiTheme="minorHAnsi"/>
          <w:i/>
        </w:rPr>
        <w:t>Responsable de la auto-evaluaci</w:t>
      </w:r>
      <w:r w:rsidR="005A1A81" w:rsidRPr="00EA5EAD">
        <w:rPr>
          <w:rFonts w:asciiTheme="minorHAnsi" w:hAnsiTheme="minorHAnsi"/>
          <w:i/>
        </w:rPr>
        <w:t>ón, el TAECII y el Informe respectivo</w:t>
      </w:r>
      <w:r w:rsidR="00EA5E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= Jefe de la Unidad Organizacional y personal que éste designe.</w:t>
      </w:r>
      <w:r w:rsidR="00974ED2">
        <w:rPr>
          <w:rFonts w:asciiTheme="minorHAnsi" w:hAnsiTheme="minorHAnsi"/>
        </w:rPr>
        <w:t xml:space="preserve"> Una copia del Informe</w:t>
      </w:r>
      <w:r w:rsidR="00150C14">
        <w:rPr>
          <w:rFonts w:asciiTheme="minorHAnsi" w:hAnsiTheme="minorHAnsi"/>
        </w:rPr>
        <w:t xml:space="preserve">, además de remitirse a la Máxima Autoridad de la Entidad, </w:t>
      </w:r>
      <w:r w:rsidR="00974ED2">
        <w:rPr>
          <w:rFonts w:asciiTheme="minorHAnsi" w:hAnsiTheme="minorHAnsi"/>
        </w:rPr>
        <w:t xml:space="preserve">debe remitirse </w:t>
      </w:r>
      <w:r w:rsidR="00150C14">
        <w:rPr>
          <w:rFonts w:asciiTheme="minorHAnsi" w:hAnsiTheme="minorHAnsi"/>
        </w:rPr>
        <w:t xml:space="preserve">un ejemplar </w:t>
      </w:r>
      <w:r w:rsidR="00974ED2">
        <w:rPr>
          <w:rFonts w:asciiTheme="minorHAnsi" w:hAnsiTheme="minorHAnsi"/>
        </w:rPr>
        <w:t>al COCOIN y la ONADICI.</w:t>
      </w:r>
    </w:p>
    <w:p w:rsidR="00D515D7" w:rsidRDefault="00D515D7" w:rsidP="00EA5EAD">
      <w:pPr>
        <w:pStyle w:val="Prrafodelista"/>
        <w:ind w:left="567"/>
        <w:rPr>
          <w:rFonts w:asciiTheme="minorHAnsi" w:hAnsiTheme="minorHAnsi"/>
        </w:rPr>
      </w:pPr>
    </w:p>
    <w:p w:rsidR="00D515D7" w:rsidRDefault="005A1A81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EA5EAD">
        <w:rPr>
          <w:rFonts w:asciiTheme="minorHAnsi" w:hAnsiTheme="minorHAnsi"/>
          <w:i/>
        </w:rPr>
        <w:t>Elaboración del Plan de Implementación</w:t>
      </w:r>
      <w:r>
        <w:rPr>
          <w:rFonts w:asciiTheme="minorHAnsi" w:hAnsiTheme="minorHAnsi"/>
        </w:rPr>
        <w:t xml:space="preserve"> = Jefe de la Unidad Organizacio</w:t>
      </w:r>
      <w:r w:rsidR="00974ED2">
        <w:rPr>
          <w:rFonts w:asciiTheme="minorHAnsi" w:hAnsiTheme="minorHAnsi"/>
        </w:rPr>
        <w:t xml:space="preserve">nal y personal que éste designe. Asimismo, </w:t>
      </w:r>
      <w:r w:rsidR="00150C14">
        <w:rPr>
          <w:rFonts w:asciiTheme="minorHAnsi" w:hAnsiTheme="minorHAnsi"/>
        </w:rPr>
        <w:t xml:space="preserve">además de remitirse a la Máxima Autoridad de la Entidad, </w:t>
      </w:r>
      <w:r w:rsidR="00974ED2">
        <w:rPr>
          <w:rFonts w:asciiTheme="minorHAnsi" w:hAnsiTheme="minorHAnsi"/>
        </w:rPr>
        <w:t>una copia del Plan debe remitirse al COCOIN y la ONADICI.</w:t>
      </w:r>
    </w:p>
    <w:p w:rsidR="005A1A81" w:rsidRDefault="005A1A81" w:rsidP="00EA5EAD">
      <w:pPr>
        <w:pStyle w:val="Prrafodelista"/>
        <w:ind w:left="567"/>
        <w:rPr>
          <w:rFonts w:asciiTheme="minorHAnsi" w:hAnsiTheme="minorHAnsi"/>
        </w:rPr>
      </w:pPr>
    </w:p>
    <w:p w:rsidR="005A1A81" w:rsidRDefault="005A1A81" w:rsidP="00EA5EAD">
      <w:pPr>
        <w:pStyle w:val="Prrafodelista"/>
        <w:numPr>
          <w:ilvl w:val="0"/>
          <w:numId w:val="25"/>
        </w:numPr>
        <w:ind w:left="567" w:hanging="567"/>
        <w:rPr>
          <w:rFonts w:asciiTheme="minorHAnsi" w:hAnsiTheme="minorHAnsi"/>
        </w:rPr>
      </w:pPr>
      <w:r w:rsidRPr="005D5AE5">
        <w:rPr>
          <w:rFonts w:asciiTheme="minorHAnsi" w:hAnsiTheme="minorHAnsi"/>
          <w:i/>
        </w:rPr>
        <w:t>Consolidación de los Informes de auto-evaluación</w:t>
      </w:r>
      <w:r w:rsidR="005D5AE5" w:rsidRPr="005D5AE5">
        <w:rPr>
          <w:rFonts w:asciiTheme="minorHAnsi" w:hAnsiTheme="minorHAnsi"/>
          <w:i/>
        </w:rPr>
        <w:t xml:space="preserve"> y planes de implementación</w:t>
      </w:r>
      <w:r w:rsidR="005D5AE5">
        <w:rPr>
          <w:rFonts w:asciiTheme="minorHAnsi" w:hAnsiTheme="minorHAnsi"/>
        </w:rPr>
        <w:t xml:space="preserve"> = COCOIN</w:t>
      </w:r>
      <w:r w:rsidR="00974ED2">
        <w:rPr>
          <w:rFonts w:asciiTheme="minorHAnsi" w:hAnsiTheme="minorHAnsi"/>
        </w:rPr>
        <w:t>. Asimismo</w:t>
      </w:r>
      <w:proofErr w:type="gramStart"/>
      <w:r w:rsidR="00974ED2">
        <w:rPr>
          <w:rFonts w:asciiTheme="minorHAnsi" w:hAnsiTheme="minorHAnsi"/>
        </w:rPr>
        <w:t xml:space="preserve">, </w:t>
      </w:r>
      <w:r w:rsidR="00150C14">
        <w:rPr>
          <w:rFonts w:asciiTheme="minorHAnsi" w:hAnsiTheme="minorHAnsi"/>
        </w:rPr>
        <w:t>,</w:t>
      </w:r>
      <w:proofErr w:type="gramEnd"/>
      <w:r w:rsidR="00150C14">
        <w:rPr>
          <w:rFonts w:asciiTheme="minorHAnsi" w:hAnsiTheme="minorHAnsi"/>
        </w:rPr>
        <w:t xml:space="preserve"> además de remitirse a la Máxima Autoridad de la Entidad, </w:t>
      </w:r>
      <w:r w:rsidR="00974ED2">
        <w:rPr>
          <w:rFonts w:asciiTheme="minorHAnsi" w:hAnsiTheme="minorHAnsi"/>
        </w:rPr>
        <w:t>una copia del Informe consolidado debe remitirse a la ONADICI y la Unidad de Auditoría Interna.</w:t>
      </w:r>
    </w:p>
    <w:p w:rsidR="00D515D7" w:rsidRDefault="00D515D7" w:rsidP="00D949D7">
      <w:pPr>
        <w:rPr>
          <w:rFonts w:asciiTheme="minorHAnsi" w:hAnsiTheme="minorHAnsi"/>
        </w:rPr>
      </w:pPr>
    </w:p>
    <w:p w:rsidR="00DE1A7B" w:rsidRPr="00DE1A7B" w:rsidRDefault="00DE1A7B" w:rsidP="00DE1A7B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DE1A7B">
        <w:rPr>
          <w:rFonts w:asciiTheme="minorHAnsi" w:hAnsiTheme="minorHAnsi"/>
          <w:b/>
          <w:i/>
        </w:rPr>
        <w:t xml:space="preserve">Alcance </w:t>
      </w:r>
      <w:r>
        <w:rPr>
          <w:rFonts w:asciiTheme="minorHAnsi" w:hAnsiTheme="minorHAnsi"/>
          <w:b/>
          <w:i/>
        </w:rPr>
        <w:t xml:space="preserve">de la autoevaluación </w:t>
      </w:r>
      <w:r w:rsidRPr="00DE1A7B">
        <w:rPr>
          <w:rFonts w:asciiTheme="minorHAnsi" w:hAnsiTheme="minorHAnsi"/>
          <w:b/>
          <w:i/>
        </w:rPr>
        <w:t>(toda la entidad, todas las unidades, todos los procesos, todos los objetivos, etc. Cubo COSO)</w:t>
      </w:r>
    </w:p>
    <w:p w:rsidR="005D5AE5" w:rsidRDefault="005D5AE5" w:rsidP="00D949D7">
      <w:pPr>
        <w:rPr>
          <w:rFonts w:asciiTheme="minorHAnsi" w:hAnsiTheme="minorHAnsi"/>
        </w:rPr>
      </w:pPr>
    </w:p>
    <w:p w:rsidR="00232D15" w:rsidRDefault="0070343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Teniendo en cuenta el concepto de control interno y el marco integrado que repres</w:t>
      </w:r>
      <w:r w:rsidR="00247CCE">
        <w:rPr>
          <w:rFonts w:asciiTheme="minorHAnsi" w:hAnsiTheme="minorHAnsi"/>
        </w:rPr>
        <w:t xml:space="preserve">enta el mismo será necesario, al </w:t>
      </w:r>
      <w:r w:rsidR="00232D15">
        <w:rPr>
          <w:rFonts w:asciiTheme="minorHAnsi" w:hAnsiTheme="minorHAnsi"/>
        </w:rPr>
        <w:t xml:space="preserve">momento de planificar la </w:t>
      </w:r>
      <w:r>
        <w:rPr>
          <w:rFonts w:asciiTheme="minorHAnsi" w:hAnsiTheme="minorHAnsi"/>
        </w:rPr>
        <w:t>auto-evaluación</w:t>
      </w:r>
      <w:r w:rsidR="00247CCE">
        <w:rPr>
          <w:rFonts w:asciiTheme="minorHAnsi" w:hAnsiTheme="minorHAnsi"/>
        </w:rPr>
        <w:t xml:space="preserve">, </w:t>
      </w:r>
      <w:r w:rsidR="00232D15">
        <w:rPr>
          <w:rFonts w:asciiTheme="minorHAnsi" w:hAnsiTheme="minorHAnsi"/>
        </w:rPr>
        <w:t>decidir</w:t>
      </w:r>
      <w:r w:rsidR="00247CCE">
        <w:rPr>
          <w:rFonts w:asciiTheme="minorHAnsi" w:hAnsiTheme="minorHAnsi"/>
        </w:rPr>
        <w:t xml:space="preserve"> </w:t>
      </w:r>
      <w:r w:rsidR="00232D15">
        <w:rPr>
          <w:rFonts w:asciiTheme="minorHAnsi" w:hAnsiTheme="minorHAnsi"/>
        </w:rPr>
        <w:t>el grado de alcance o cobertura de la misma, para lo cual se</w:t>
      </w:r>
      <w:r w:rsidR="00247CCE">
        <w:rPr>
          <w:rFonts w:asciiTheme="minorHAnsi" w:hAnsiTheme="minorHAnsi"/>
        </w:rPr>
        <w:t xml:space="preserve">rá posible </w:t>
      </w:r>
      <w:r w:rsidR="00232D15">
        <w:rPr>
          <w:rFonts w:asciiTheme="minorHAnsi" w:hAnsiTheme="minorHAnsi"/>
        </w:rPr>
        <w:t xml:space="preserve">combinar de manera integral </w:t>
      </w:r>
      <w:r w:rsidR="00247CCE">
        <w:rPr>
          <w:rFonts w:asciiTheme="minorHAnsi" w:hAnsiTheme="minorHAnsi"/>
        </w:rPr>
        <w:t>(tot</w:t>
      </w:r>
      <w:r w:rsidR="000E6B16">
        <w:rPr>
          <w:rFonts w:asciiTheme="minorHAnsi" w:hAnsiTheme="minorHAnsi"/>
        </w:rPr>
        <w:t>al</w:t>
      </w:r>
      <w:r w:rsidR="00247CCE">
        <w:rPr>
          <w:rFonts w:asciiTheme="minorHAnsi" w:hAnsiTheme="minorHAnsi"/>
        </w:rPr>
        <w:t xml:space="preserve">) </w:t>
      </w:r>
      <w:r w:rsidR="00232D15">
        <w:rPr>
          <w:rFonts w:asciiTheme="minorHAnsi" w:hAnsiTheme="minorHAnsi"/>
        </w:rPr>
        <w:t xml:space="preserve">o parcial </w:t>
      </w:r>
      <w:r w:rsidR="00247CCE">
        <w:rPr>
          <w:rFonts w:asciiTheme="minorHAnsi" w:hAnsiTheme="minorHAnsi"/>
        </w:rPr>
        <w:t xml:space="preserve">(parte) </w:t>
      </w:r>
      <w:r w:rsidR="00232D15">
        <w:rPr>
          <w:rFonts w:asciiTheme="minorHAnsi" w:hAnsiTheme="minorHAnsi"/>
        </w:rPr>
        <w:t>las siguientes variables:</w:t>
      </w:r>
    </w:p>
    <w:p w:rsidR="00247CCE" w:rsidRDefault="00247CCE" w:rsidP="00D949D7">
      <w:pPr>
        <w:rPr>
          <w:rFonts w:asciiTheme="minorHAnsi" w:hAnsiTheme="minorHAnsi"/>
        </w:rPr>
      </w:pPr>
    </w:p>
    <w:p w:rsidR="00247CCE" w:rsidRDefault="00247CCE" w:rsidP="00247CCE">
      <w:pPr>
        <w:pStyle w:val="Prrafodelista"/>
        <w:numPr>
          <w:ilvl w:val="0"/>
          <w:numId w:val="27"/>
        </w:numPr>
        <w:ind w:left="567" w:hanging="567"/>
        <w:rPr>
          <w:rFonts w:asciiTheme="minorHAnsi" w:hAnsiTheme="minorHAnsi"/>
        </w:rPr>
      </w:pPr>
      <w:r w:rsidRPr="00247CCE">
        <w:rPr>
          <w:rFonts w:asciiTheme="minorHAnsi" w:hAnsiTheme="minorHAnsi"/>
        </w:rPr>
        <w:t>Unidad organizacional a evaluar.</w:t>
      </w:r>
    </w:p>
    <w:p w:rsidR="002D601C" w:rsidRPr="00247CCE" w:rsidRDefault="002D601C" w:rsidP="002D601C">
      <w:pPr>
        <w:pStyle w:val="Prrafodelista"/>
        <w:ind w:left="567"/>
        <w:rPr>
          <w:rFonts w:asciiTheme="minorHAnsi" w:hAnsiTheme="minorHAnsi"/>
        </w:rPr>
      </w:pPr>
    </w:p>
    <w:p w:rsidR="002D601C" w:rsidRDefault="00247CCE" w:rsidP="002D601C">
      <w:pPr>
        <w:pStyle w:val="Prrafodelista"/>
        <w:numPr>
          <w:ilvl w:val="0"/>
          <w:numId w:val="27"/>
        </w:numPr>
        <w:ind w:left="567" w:hanging="567"/>
        <w:rPr>
          <w:rFonts w:asciiTheme="minorHAnsi" w:hAnsiTheme="minorHAnsi"/>
        </w:rPr>
      </w:pPr>
      <w:r w:rsidRPr="00247CCE">
        <w:rPr>
          <w:rFonts w:asciiTheme="minorHAnsi" w:hAnsiTheme="minorHAnsi"/>
        </w:rPr>
        <w:lastRenderedPageBreak/>
        <w:t>Componente o componentes de control interno a evaluar.</w:t>
      </w:r>
    </w:p>
    <w:p w:rsidR="002D601C" w:rsidRPr="002D601C" w:rsidRDefault="002D601C" w:rsidP="002D601C">
      <w:pPr>
        <w:rPr>
          <w:rFonts w:asciiTheme="minorHAnsi" w:hAnsiTheme="minorHAnsi"/>
        </w:rPr>
      </w:pPr>
    </w:p>
    <w:p w:rsidR="00232D15" w:rsidRPr="00247CCE" w:rsidRDefault="00247CCE" w:rsidP="00247CCE">
      <w:pPr>
        <w:pStyle w:val="Prrafodelista"/>
        <w:numPr>
          <w:ilvl w:val="0"/>
          <w:numId w:val="27"/>
        </w:numPr>
        <w:ind w:left="567" w:hanging="567"/>
        <w:rPr>
          <w:rFonts w:asciiTheme="minorHAnsi" w:hAnsiTheme="minorHAnsi"/>
        </w:rPr>
      </w:pPr>
      <w:r w:rsidRPr="00247CCE">
        <w:rPr>
          <w:rFonts w:asciiTheme="minorHAnsi" w:hAnsiTheme="minorHAnsi"/>
        </w:rPr>
        <w:t>Proceso a evaluar.</w:t>
      </w:r>
    </w:p>
    <w:p w:rsidR="00232D15" w:rsidRDefault="00232D15" w:rsidP="00D949D7">
      <w:pPr>
        <w:rPr>
          <w:rFonts w:asciiTheme="minorHAnsi" w:hAnsiTheme="minorHAnsi"/>
        </w:rPr>
      </w:pPr>
    </w:p>
    <w:p w:rsidR="00247CCE" w:rsidRDefault="00247CCE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Por ejemplo, se podrá decidir realizar la auto-evaluación de una unidad organizacional en particular y dentro de esta de un proceso considerado “clave” o todos los procesos que desarrolla la unidad organizacional seleccionada. Asimismo, la metodología de auto-evaluación establecida en las Guía</w:t>
      </w:r>
      <w:r w:rsidR="002F7FC4">
        <w:rPr>
          <w:rFonts w:asciiTheme="minorHAnsi" w:hAnsiTheme="minorHAnsi"/>
        </w:rPr>
        <w:t xml:space="preserve">s de </w:t>
      </w:r>
      <w:r>
        <w:rPr>
          <w:rFonts w:asciiTheme="minorHAnsi" w:hAnsiTheme="minorHAnsi"/>
        </w:rPr>
        <w:t xml:space="preserve">la ONADICI </w:t>
      </w:r>
      <w:proofErr w:type="gramStart"/>
      <w:r w:rsidR="006B3A66">
        <w:rPr>
          <w:rFonts w:asciiTheme="minorHAnsi" w:hAnsiTheme="minorHAnsi"/>
        </w:rPr>
        <w:t>permiten</w:t>
      </w:r>
      <w:proofErr w:type="gramEnd"/>
      <w:r w:rsidR="006B3A66">
        <w:rPr>
          <w:rFonts w:asciiTheme="minorHAnsi" w:hAnsiTheme="minorHAnsi"/>
        </w:rPr>
        <w:t xml:space="preserve"> </w:t>
      </w:r>
      <w:r w:rsidR="002F7FC4">
        <w:rPr>
          <w:rFonts w:asciiTheme="minorHAnsi" w:hAnsiTheme="minorHAnsi"/>
        </w:rPr>
        <w:t xml:space="preserve">aplicar la misma a los </w:t>
      </w:r>
      <w:r>
        <w:rPr>
          <w:rFonts w:asciiTheme="minorHAnsi" w:hAnsiTheme="minorHAnsi"/>
        </w:rPr>
        <w:t xml:space="preserve">componentes del control interno de manera individual o en su conjunto. </w:t>
      </w:r>
    </w:p>
    <w:p w:rsidR="00247CCE" w:rsidRDefault="00247CCE" w:rsidP="00D949D7">
      <w:pPr>
        <w:rPr>
          <w:rFonts w:asciiTheme="minorHAnsi" w:hAnsiTheme="minorHAnsi"/>
        </w:rPr>
      </w:pPr>
    </w:p>
    <w:p w:rsidR="00247CCE" w:rsidRDefault="00247CCE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F7FC4">
        <w:rPr>
          <w:rFonts w:asciiTheme="minorHAnsi" w:hAnsiTheme="minorHAnsi"/>
        </w:rPr>
        <w:t xml:space="preserve"> efecto de decidir la combinación más útil o provechosa, será necesario </w:t>
      </w:r>
      <w:r>
        <w:rPr>
          <w:rFonts w:asciiTheme="minorHAnsi" w:hAnsiTheme="minorHAnsi"/>
        </w:rPr>
        <w:t xml:space="preserve">considerar </w:t>
      </w:r>
      <w:r w:rsidR="002F7FC4">
        <w:rPr>
          <w:rFonts w:asciiTheme="minorHAnsi" w:hAnsiTheme="minorHAnsi"/>
        </w:rPr>
        <w:t xml:space="preserve">las </w:t>
      </w:r>
      <w:r>
        <w:rPr>
          <w:rFonts w:asciiTheme="minorHAnsi" w:hAnsiTheme="minorHAnsi"/>
        </w:rPr>
        <w:t>variable</w:t>
      </w:r>
      <w:r w:rsidR="002F7FC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que sea</w:t>
      </w:r>
      <w:r w:rsidR="002F7FC4">
        <w:rPr>
          <w:rFonts w:asciiTheme="minorHAnsi" w:hAnsiTheme="minorHAnsi"/>
        </w:rPr>
        <w:t>n calificadas como</w:t>
      </w:r>
      <w:r>
        <w:rPr>
          <w:rFonts w:asciiTheme="minorHAnsi" w:hAnsiTheme="minorHAnsi"/>
        </w:rPr>
        <w:t xml:space="preserve"> “clave” para </w:t>
      </w:r>
      <w:r w:rsidR="002F7FC4">
        <w:rPr>
          <w:rFonts w:asciiTheme="minorHAnsi" w:hAnsiTheme="minorHAnsi"/>
        </w:rPr>
        <w:t xml:space="preserve">el logro de los </w:t>
      </w:r>
      <w:r>
        <w:rPr>
          <w:rFonts w:asciiTheme="minorHAnsi" w:hAnsiTheme="minorHAnsi"/>
        </w:rPr>
        <w:t xml:space="preserve">objetivos estratégicos </w:t>
      </w:r>
      <w:r w:rsidR="006B3A66">
        <w:rPr>
          <w:rFonts w:asciiTheme="minorHAnsi" w:hAnsiTheme="minorHAnsi"/>
        </w:rPr>
        <w:t>de la entidad, así como el tiempo y recursos disponibles. No obstante, se debe planificar la auto-evaluación para que al cabo de un tiempo prudencial se hayan cubierto las unidades organizacionales de la entidad en su conjunto, priorizando siempre aquellas que resultan “claves</w:t>
      </w:r>
      <w:proofErr w:type="gramStart"/>
      <w:r w:rsidR="006B3A66">
        <w:rPr>
          <w:rFonts w:asciiTheme="minorHAnsi" w:hAnsiTheme="minorHAnsi"/>
        </w:rPr>
        <w:t>“ para</w:t>
      </w:r>
      <w:proofErr w:type="gramEnd"/>
      <w:r w:rsidR="006B3A66">
        <w:rPr>
          <w:rFonts w:asciiTheme="minorHAnsi" w:hAnsiTheme="minorHAnsi"/>
        </w:rPr>
        <w:t xml:space="preserve"> los objetivos estratégicos, tal como se mencionó al inicio de este párrafo.</w:t>
      </w:r>
      <w:r>
        <w:rPr>
          <w:rFonts w:asciiTheme="minorHAnsi" w:hAnsiTheme="minorHAnsi"/>
        </w:rPr>
        <w:t xml:space="preserve"> </w:t>
      </w:r>
    </w:p>
    <w:p w:rsidR="00247CCE" w:rsidRDefault="00247CCE" w:rsidP="00D949D7">
      <w:pPr>
        <w:rPr>
          <w:rFonts w:asciiTheme="minorHAnsi" w:hAnsiTheme="minorHAnsi"/>
        </w:rPr>
      </w:pPr>
    </w:p>
    <w:p w:rsidR="00247CCE" w:rsidRPr="000E6B16" w:rsidRDefault="000E6B16" w:rsidP="00D949D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0E6B16">
        <w:rPr>
          <w:rFonts w:asciiTheme="minorHAnsi" w:hAnsiTheme="minorHAnsi"/>
          <w:b/>
          <w:i/>
        </w:rPr>
        <w:t xml:space="preserve">Etapas </w:t>
      </w:r>
      <w:r>
        <w:rPr>
          <w:rFonts w:asciiTheme="minorHAnsi" w:hAnsiTheme="minorHAnsi"/>
          <w:b/>
          <w:i/>
        </w:rPr>
        <w:t>de la auto-evaluación</w:t>
      </w:r>
    </w:p>
    <w:p w:rsidR="00247CCE" w:rsidRDefault="00247CCE" w:rsidP="00D949D7">
      <w:pPr>
        <w:rPr>
          <w:rFonts w:asciiTheme="minorHAnsi" w:hAnsiTheme="minorHAnsi"/>
        </w:rPr>
      </w:pPr>
    </w:p>
    <w:p w:rsidR="00353FB1" w:rsidRDefault="00353FB1" w:rsidP="003E4387">
      <w:pPr>
        <w:rPr>
          <w:rFonts w:asciiTheme="minorHAnsi" w:hAnsiTheme="minorHAnsi"/>
        </w:rPr>
      </w:pPr>
      <w:r>
        <w:rPr>
          <w:rFonts w:asciiTheme="minorHAnsi" w:hAnsiTheme="minorHAnsi"/>
        </w:rPr>
        <w:t>El proceso de auto-evaluación consta de tres etapas claramente identificables:</w:t>
      </w:r>
    </w:p>
    <w:p w:rsidR="00353FB1" w:rsidRDefault="00353FB1" w:rsidP="003E4387">
      <w:pPr>
        <w:rPr>
          <w:rFonts w:asciiTheme="minorHAnsi" w:hAnsiTheme="minorHAnsi"/>
        </w:rPr>
      </w:pPr>
    </w:p>
    <w:p w:rsidR="00353FB1" w:rsidRPr="00353FB1" w:rsidRDefault="00353FB1" w:rsidP="00353FB1">
      <w:pPr>
        <w:pStyle w:val="Prrafodelista"/>
        <w:numPr>
          <w:ilvl w:val="0"/>
          <w:numId w:val="28"/>
        </w:numPr>
        <w:ind w:left="567" w:hanging="567"/>
        <w:rPr>
          <w:rFonts w:asciiTheme="minorHAnsi" w:hAnsiTheme="minorHAnsi"/>
        </w:rPr>
      </w:pPr>
      <w:r w:rsidRPr="00353FB1">
        <w:rPr>
          <w:rFonts w:asciiTheme="minorHAnsi" w:hAnsiTheme="minorHAnsi"/>
        </w:rPr>
        <w:t>Planificación.</w:t>
      </w:r>
    </w:p>
    <w:p w:rsidR="00353FB1" w:rsidRDefault="00353FB1" w:rsidP="00353FB1">
      <w:pPr>
        <w:ind w:left="567" w:hanging="567"/>
        <w:rPr>
          <w:rFonts w:asciiTheme="minorHAnsi" w:hAnsiTheme="minorHAnsi"/>
        </w:rPr>
      </w:pPr>
    </w:p>
    <w:p w:rsidR="00353FB1" w:rsidRPr="00353FB1" w:rsidRDefault="00353FB1" w:rsidP="00353FB1">
      <w:pPr>
        <w:pStyle w:val="Prrafodelista"/>
        <w:numPr>
          <w:ilvl w:val="0"/>
          <w:numId w:val="28"/>
        </w:numPr>
        <w:ind w:left="567" w:hanging="567"/>
        <w:rPr>
          <w:rFonts w:asciiTheme="minorHAnsi" w:hAnsiTheme="minorHAnsi"/>
        </w:rPr>
      </w:pPr>
      <w:r w:rsidRPr="00353FB1">
        <w:rPr>
          <w:rFonts w:asciiTheme="minorHAnsi" w:hAnsiTheme="minorHAnsi"/>
        </w:rPr>
        <w:t>Ejecución.</w:t>
      </w:r>
    </w:p>
    <w:p w:rsidR="00353FB1" w:rsidRDefault="00353FB1" w:rsidP="00353FB1">
      <w:pPr>
        <w:ind w:left="567" w:hanging="567"/>
        <w:rPr>
          <w:rFonts w:asciiTheme="minorHAnsi" w:hAnsiTheme="minorHAnsi"/>
        </w:rPr>
      </w:pPr>
    </w:p>
    <w:p w:rsidR="003E4387" w:rsidRPr="00353FB1" w:rsidRDefault="00353FB1" w:rsidP="00353FB1">
      <w:pPr>
        <w:pStyle w:val="Prrafodelista"/>
        <w:numPr>
          <w:ilvl w:val="0"/>
          <w:numId w:val="28"/>
        </w:numPr>
        <w:ind w:left="567" w:hanging="567"/>
        <w:rPr>
          <w:rFonts w:asciiTheme="minorHAnsi" w:hAnsiTheme="minorHAnsi"/>
        </w:rPr>
      </w:pPr>
      <w:r w:rsidRPr="00353FB1">
        <w:rPr>
          <w:rFonts w:asciiTheme="minorHAnsi" w:hAnsiTheme="minorHAnsi"/>
        </w:rPr>
        <w:t>Elaboración del Informe</w:t>
      </w:r>
      <w:r>
        <w:rPr>
          <w:rFonts w:asciiTheme="minorHAnsi" w:hAnsiTheme="minorHAnsi"/>
        </w:rPr>
        <w:t>.</w:t>
      </w:r>
    </w:p>
    <w:p w:rsidR="003E4387" w:rsidRPr="00353FB1" w:rsidRDefault="003E4387" w:rsidP="000E6B16">
      <w:pPr>
        <w:rPr>
          <w:rFonts w:asciiTheme="minorHAnsi" w:hAnsiTheme="minorHAnsi"/>
        </w:rPr>
      </w:pPr>
    </w:p>
    <w:p w:rsidR="003E4387" w:rsidRPr="00353FB1" w:rsidRDefault="00353FB1" w:rsidP="000E6B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Todas estas etapas están </w:t>
      </w:r>
      <w:r w:rsidR="00245E6B">
        <w:rPr>
          <w:rFonts w:asciiTheme="minorHAnsi" w:hAnsiTheme="minorHAnsi"/>
        </w:rPr>
        <w:t xml:space="preserve">largamente desarrolladas </w:t>
      </w:r>
      <w:r>
        <w:rPr>
          <w:rFonts w:asciiTheme="minorHAnsi" w:hAnsiTheme="minorHAnsi"/>
        </w:rPr>
        <w:t xml:space="preserve">en las Guías </w:t>
      </w:r>
      <w:r w:rsidR="001D4D1D">
        <w:rPr>
          <w:rFonts w:asciiTheme="minorHAnsi" w:hAnsiTheme="minorHAnsi"/>
        </w:rPr>
        <w:t xml:space="preserve">de Control Interno y especiales emitidas por la ONADICI </w:t>
      </w:r>
      <w:r>
        <w:rPr>
          <w:rFonts w:asciiTheme="minorHAnsi" w:hAnsiTheme="minorHAnsi"/>
        </w:rPr>
        <w:t xml:space="preserve">para </w:t>
      </w:r>
      <w:r w:rsidR="001D4D1D">
        <w:rPr>
          <w:rFonts w:asciiTheme="minorHAnsi" w:hAnsiTheme="minorHAnsi"/>
        </w:rPr>
        <w:t xml:space="preserve">facilitar la </w:t>
      </w:r>
      <w:r>
        <w:rPr>
          <w:rFonts w:asciiTheme="minorHAnsi" w:hAnsiTheme="minorHAnsi"/>
        </w:rPr>
        <w:t>realización d</w:t>
      </w:r>
      <w:r w:rsidR="00514D43">
        <w:rPr>
          <w:rFonts w:asciiTheme="minorHAnsi" w:hAnsiTheme="minorHAnsi"/>
        </w:rPr>
        <w:t xml:space="preserve">e </w:t>
      </w:r>
      <w:r w:rsidR="001D4D1D">
        <w:rPr>
          <w:rFonts w:asciiTheme="minorHAnsi" w:hAnsiTheme="minorHAnsi"/>
        </w:rPr>
        <w:t xml:space="preserve">los </w:t>
      </w:r>
      <w:r w:rsidR="00514D43">
        <w:rPr>
          <w:rFonts w:asciiTheme="minorHAnsi" w:hAnsiTheme="minorHAnsi"/>
        </w:rPr>
        <w:t xml:space="preserve">TAECII, inclusive </w:t>
      </w:r>
      <w:r w:rsidR="001D4D1D">
        <w:rPr>
          <w:rFonts w:asciiTheme="minorHAnsi" w:hAnsiTheme="minorHAnsi"/>
        </w:rPr>
        <w:t xml:space="preserve">las mismas incluyen </w:t>
      </w:r>
      <w:r w:rsidR="00514D43">
        <w:rPr>
          <w:rFonts w:asciiTheme="minorHAnsi" w:hAnsiTheme="minorHAnsi"/>
        </w:rPr>
        <w:t xml:space="preserve">un </w:t>
      </w:r>
      <w:r w:rsidR="001D4D1D">
        <w:rPr>
          <w:rFonts w:asciiTheme="minorHAnsi" w:hAnsiTheme="minorHAnsi"/>
        </w:rPr>
        <w:t>m</w:t>
      </w:r>
      <w:r w:rsidR="00514D43">
        <w:rPr>
          <w:rFonts w:asciiTheme="minorHAnsi" w:hAnsiTheme="minorHAnsi"/>
        </w:rPr>
        <w:t>odelo de Informe a emitir. Por lo mencionado</w:t>
      </w:r>
      <w:r w:rsidR="00245E6B">
        <w:rPr>
          <w:rFonts w:asciiTheme="minorHAnsi" w:hAnsiTheme="minorHAnsi"/>
        </w:rPr>
        <w:t>,</w:t>
      </w:r>
      <w:r w:rsidR="00514D43">
        <w:rPr>
          <w:rFonts w:asciiTheme="minorHAnsi" w:hAnsiTheme="minorHAnsi"/>
        </w:rPr>
        <w:t xml:space="preserve"> </w:t>
      </w:r>
      <w:r w:rsidR="00245E6B">
        <w:rPr>
          <w:rFonts w:asciiTheme="minorHAnsi" w:hAnsiTheme="minorHAnsi"/>
        </w:rPr>
        <w:t xml:space="preserve">en esta POLÍTICA </w:t>
      </w:r>
      <w:r w:rsidR="00514D43">
        <w:rPr>
          <w:rFonts w:asciiTheme="minorHAnsi" w:hAnsiTheme="minorHAnsi"/>
        </w:rPr>
        <w:t>no se aborda en detalle</w:t>
      </w:r>
      <w:r w:rsidR="00245E6B">
        <w:rPr>
          <w:rFonts w:asciiTheme="minorHAnsi" w:hAnsiTheme="minorHAnsi"/>
        </w:rPr>
        <w:t xml:space="preserve"> cada una de las </w:t>
      </w:r>
      <w:r w:rsidR="00514D43">
        <w:rPr>
          <w:rFonts w:asciiTheme="minorHAnsi" w:hAnsiTheme="minorHAnsi"/>
        </w:rPr>
        <w:t>etapas</w:t>
      </w:r>
      <w:r w:rsidR="00245E6B">
        <w:rPr>
          <w:rFonts w:asciiTheme="minorHAnsi" w:hAnsiTheme="minorHAnsi"/>
        </w:rPr>
        <w:t xml:space="preserve">, concentrándose </w:t>
      </w:r>
      <w:r w:rsidR="003F6F08">
        <w:rPr>
          <w:rFonts w:asciiTheme="minorHAnsi" w:hAnsiTheme="minorHAnsi"/>
        </w:rPr>
        <w:t xml:space="preserve">el presente documento </w:t>
      </w:r>
      <w:r w:rsidR="00245E6B">
        <w:rPr>
          <w:rFonts w:asciiTheme="minorHAnsi" w:hAnsiTheme="minorHAnsi"/>
        </w:rPr>
        <w:t xml:space="preserve">en la exigencia a todos los responsables del </w:t>
      </w:r>
      <w:r w:rsidR="00514D43">
        <w:rPr>
          <w:rFonts w:asciiTheme="minorHAnsi" w:hAnsiTheme="minorHAnsi"/>
        </w:rPr>
        <w:t>estricto cumplimiento de lo considerado en la misma.</w:t>
      </w:r>
    </w:p>
    <w:p w:rsidR="00353FB1" w:rsidRPr="00353FB1" w:rsidRDefault="00353FB1" w:rsidP="000E6B16">
      <w:pPr>
        <w:rPr>
          <w:rFonts w:asciiTheme="minorHAnsi" w:hAnsiTheme="minorHAnsi"/>
        </w:rPr>
      </w:pPr>
    </w:p>
    <w:p w:rsidR="001D4D1D" w:rsidRPr="001D4D1D" w:rsidRDefault="001D4D1D" w:rsidP="001D4D1D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1D4D1D">
        <w:rPr>
          <w:rFonts w:asciiTheme="minorHAnsi" w:hAnsiTheme="minorHAnsi"/>
          <w:b/>
          <w:i/>
        </w:rPr>
        <w:t>Periodicidad</w:t>
      </w:r>
    </w:p>
    <w:p w:rsidR="005D5AE5" w:rsidRDefault="005D5AE5" w:rsidP="00D949D7">
      <w:pPr>
        <w:rPr>
          <w:rFonts w:asciiTheme="minorHAnsi" w:hAnsiTheme="minorHAnsi"/>
        </w:rPr>
      </w:pPr>
    </w:p>
    <w:p w:rsidR="001D4D1D" w:rsidRDefault="006C7BCC" w:rsidP="00D949D7">
      <w:pPr>
        <w:rPr>
          <w:rFonts w:asciiTheme="minorHAnsi" w:hAnsiTheme="minorHAnsi"/>
        </w:rPr>
      </w:pPr>
      <w:r w:rsidRPr="008917C4">
        <w:rPr>
          <w:rFonts w:asciiTheme="minorHAnsi" w:hAnsiTheme="minorHAnsi"/>
        </w:rPr>
        <w:t>La auto-evaluación deberá realizarse de forma anual, es decir, como máximo cada doce (12) meses.</w:t>
      </w:r>
    </w:p>
    <w:p w:rsidR="001D4D1D" w:rsidRDefault="001D4D1D" w:rsidP="00D949D7">
      <w:pPr>
        <w:rPr>
          <w:rFonts w:asciiTheme="minorHAnsi" w:hAnsiTheme="minorHAnsi"/>
        </w:rPr>
      </w:pPr>
    </w:p>
    <w:p w:rsidR="00D515D7" w:rsidRDefault="00D515D7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responsabilidades</w:t>
      </w:r>
      <w:r w:rsidR="00FF2D42">
        <w:rPr>
          <w:rFonts w:asciiTheme="minorHAnsi" w:hAnsiTheme="minorHAnsi"/>
        </w:rPr>
        <w:t xml:space="preserve"> señaladas en el numeral 3 del apartado IV </w:t>
      </w:r>
      <w:proofErr w:type="gramStart"/>
      <w:r w:rsidR="00FF2D42">
        <w:rPr>
          <w:rFonts w:asciiTheme="minorHAnsi" w:hAnsiTheme="minorHAnsi"/>
        </w:rPr>
        <w:t>y :</w:t>
      </w:r>
      <w:proofErr w:type="gramEnd"/>
      <w:r>
        <w:rPr>
          <w:rFonts w:asciiTheme="minorHAnsi" w:hAnsiTheme="minorHAnsi"/>
        </w:rPr>
        <w:tab/>
      </w:r>
    </w:p>
    <w:p w:rsidR="00D7383C" w:rsidRPr="00D7383C" w:rsidRDefault="00D7383C" w:rsidP="00D7383C">
      <w:pPr>
        <w:pStyle w:val="Prrafodelista"/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48" w:rsidRDefault="008E5D48" w:rsidP="00D949D7">
      <w:r>
        <w:separator/>
      </w:r>
    </w:p>
  </w:endnote>
  <w:endnote w:type="continuationSeparator" w:id="0">
    <w:p w:rsidR="008E5D48" w:rsidRDefault="008E5D48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4D2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4D27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48" w:rsidRDefault="008E5D48" w:rsidP="00D949D7">
      <w:r>
        <w:separator/>
      </w:r>
    </w:p>
  </w:footnote>
  <w:footnote w:type="continuationSeparator" w:id="0">
    <w:p w:rsidR="008E5D48" w:rsidRDefault="008E5D48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65403A">
      <w:rPr>
        <w:rFonts w:ascii="Arial" w:hAnsi="Arial" w:cs="Arial"/>
        <w:b/>
      </w:rPr>
      <w:t>1</w:t>
    </w:r>
    <w:r w:rsidR="007E423A">
      <w:rPr>
        <w:rFonts w:ascii="Arial" w:hAnsi="Arial" w:cs="Arial"/>
        <w:b/>
      </w:rPr>
      <w:t>7</w:t>
    </w:r>
  </w:p>
  <w:p w:rsidR="005C4DF4" w:rsidRDefault="005C4D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4D4"/>
    <w:multiLevelType w:val="hybridMultilevel"/>
    <w:tmpl w:val="6F742EB4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1858"/>
    <w:multiLevelType w:val="hybridMultilevel"/>
    <w:tmpl w:val="186EA9B0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3D89"/>
    <w:multiLevelType w:val="hybridMultilevel"/>
    <w:tmpl w:val="E8FEDAEC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22092"/>
    <w:multiLevelType w:val="hybridMultilevel"/>
    <w:tmpl w:val="CEE00E04"/>
    <w:lvl w:ilvl="0" w:tplc="44D05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9476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4013D"/>
    <w:multiLevelType w:val="hybridMultilevel"/>
    <w:tmpl w:val="3ED2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22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81B64"/>
    <w:multiLevelType w:val="hybridMultilevel"/>
    <w:tmpl w:val="58484976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7C94DFF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03620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2"/>
  </w:num>
  <w:num w:numId="5">
    <w:abstractNumId w:val="25"/>
  </w:num>
  <w:num w:numId="6">
    <w:abstractNumId w:val="14"/>
  </w:num>
  <w:num w:numId="7">
    <w:abstractNumId w:val="17"/>
  </w:num>
  <w:num w:numId="8">
    <w:abstractNumId w:val="3"/>
  </w:num>
  <w:num w:numId="9">
    <w:abstractNumId w:val="24"/>
  </w:num>
  <w:num w:numId="10">
    <w:abstractNumId w:val="1"/>
  </w:num>
  <w:num w:numId="11">
    <w:abstractNumId w:val="7"/>
  </w:num>
  <w:num w:numId="12">
    <w:abstractNumId w:val="19"/>
  </w:num>
  <w:num w:numId="13">
    <w:abstractNumId w:val="18"/>
  </w:num>
  <w:num w:numId="14">
    <w:abstractNumId w:val="12"/>
  </w:num>
  <w:num w:numId="15">
    <w:abstractNumId w:val="4"/>
  </w:num>
  <w:num w:numId="16">
    <w:abstractNumId w:val="21"/>
  </w:num>
  <w:num w:numId="17">
    <w:abstractNumId w:val="2"/>
  </w:num>
  <w:num w:numId="18">
    <w:abstractNumId w:val="11"/>
  </w:num>
  <w:num w:numId="19">
    <w:abstractNumId w:val="6"/>
  </w:num>
  <w:num w:numId="20">
    <w:abstractNumId w:val="27"/>
  </w:num>
  <w:num w:numId="21">
    <w:abstractNumId w:val="26"/>
  </w:num>
  <w:num w:numId="22">
    <w:abstractNumId w:val="23"/>
  </w:num>
  <w:num w:numId="23">
    <w:abstractNumId w:val="15"/>
  </w:num>
  <w:num w:numId="24">
    <w:abstractNumId w:val="20"/>
  </w:num>
  <w:num w:numId="25">
    <w:abstractNumId w:val="0"/>
  </w:num>
  <w:num w:numId="26">
    <w:abstractNumId w:val="1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33DD1"/>
    <w:rsid w:val="000426A6"/>
    <w:rsid w:val="00047CD0"/>
    <w:rsid w:val="00076390"/>
    <w:rsid w:val="00076774"/>
    <w:rsid w:val="000929E2"/>
    <w:rsid w:val="000963FD"/>
    <w:rsid w:val="000A5839"/>
    <w:rsid w:val="000C22D8"/>
    <w:rsid w:val="000C4D27"/>
    <w:rsid w:val="000D5BB1"/>
    <w:rsid w:val="000E6B16"/>
    <w:rsid w:val="000F7043"/>
    <w:rsid w:val="001248A0"/>
    <w:rsid w:val="00150C14"/>
    <w:rsid w:val="00160051"/>
    <w:rsid w:val="001955F6"/>
    <w:rsid w:val="001A0BC9"/>
    <w:rsid w:val="001D407A"/>
    <w:rsid w:val="001D4D1D"/>
    <w:rsid w:val="001E26EB"/>
    <w:rsid w:val="001F2A13"/>
    <w:rsid w:val="001F79D3"/>
    <w:rsid w:val="00226E81"/>
    <w:rsid w:val="00232D15"/>
    <w:rsid w:val="00245E6B"/>
    <w:rsid w:val="00247CCE"/>
    <w:rsid w:val="00270A75"/>
    <w:rsid w:val="00293164"/>
    <w:rsid w:val="00293DF1"/>
    <w:rsid w:val="002A089A"/>
    <w:rsid w:val="002B51A6"/>
    <w:rsid w:val="002C011F"/>
    <w:rsid w:val="002C281C"/>
    <w:rsid w:val="002D601C"/>
    <w:rsid w:val="002E766E"/>
    <w:rsid w:val="002F6EE7"/>
    <w:rsid w:val="002F7FC4"/>
    <w:rsid w:val="00302443"/>
    <w:rsid w:val="003315A8"/>
    <w:rsid w:val="0033538E"/>
    <w:rsid w:val="00344B8D"/>
    <w:rsid w:val="00346F95"/>
    <w:rsid w:val="00352560"/>
    <w:rsid w:val="00353FB1"/>
    <w:rsid w:val="0035518A"/>
    <w:rsid w:val="00357C90"/>
    <w:rsid w:val="00371A1F"/>
    <w:rsid w:val="00373139"/>
    <w:rsid w:val="00384F6A"/>
    <w:rsid w:val="00393E08"/>
    <w:rsid w:val="00396E62"/>
    <w:rsid w:val="003A6548"/>
    <w:rsid w:val="003C0707"/>
    <w:rsid w:val="003E1FC4"/>
    <w:rsid w:val="003E4387"/>
    <w:rsid w:val="003F6DB0"/>
    <w:rsid w:val="003F6F08"/>
    <w:rsid w:val="004403ED"/>
    <w:rsid w:val="004600A8"/>
    <w:rsid w:val="00461F17"/>
    <w:rsid w:val="00462829"/>
    <w:rsid w:val="004854C4"/>
    <w:rsid w:val="004D3A38"/>
    <w:rsid w:val="00514D43"/>
    <w:rsid w:val="00562128"/>
    <w:rsid w:val="00570A62"/>
    <w:rsid w:val="005A1A81"/>
    <w:rsid w:val="005C48F3"/>
    <w:rsid w:val="005C4DF4"/>
    <w:rsid w:val="005D5AE5"/>
    <w:rsid w:val="005F219F"/>
    <w:rsid w:val="006007C6"/>
    <w:rsid w:val="0060653C"/>
    <w:rsid w:val="006071D3"/>
    <w:rsid w:val="00616972"/>
    <w:rsid w:val="006451D9"/>
    <w:rsid w:val="0065403A"/>
    <w:rsid w:val="0068166C"/>
    <w:rsid w:val="006A45CA"/>
    <w:rsid w:val="006B3A66"/>
    <w:rsid w:val="006C5650"/>
    <w:rsid w:val="006C7BCC"/>
    <w:rsid w:val="006F557C"/>
    <w:rsid w:val="00701DEA"/>
    <w:rsid w:val="00703432"/>
    <w:rsid w:val="00705492"/>
    <w:rsid w:val="0073563E"/>
    <w:rsid w:val="00740B6B"/>
    <w:rsid w:val="00742134"/>
    <w:rsid w:val="007434AA"/>
    <w:rsid w:val="007442A3"/>
    <w:rsid w:val="007672EA"/>
    <w:rsid w:val="007709D6"/>
    <w:rsid w:val="0077688D"/>
    <w:rsid w:val="00794E87"/>
    <w:rsid w:val="007B0C31"/>
    <w:rsid w:val="007B3459"/>
    <w:rsid w:val="007C75A0"/>
    <w:rsid w:val="007D0CF9"/>
    <w:rsid w:val="007D5E0F"/>
    <w:rsid w:val="007E3AC0"/>
    <w:rsid w:val="007E423A"/>
    <w:rsid w:val="00823C9B"/>
    <w:rsid w:val="00835E9A"/>
    <w:rsid w:val="008917C4"/>
    <w:rsid w:val="008B727B"/>
    <w:rsid w:val="008B7AEC"/>
    <w:rsid w:val="008C152C"/>
    <w:rsid w:val="008E2280"/>
    <w:rsid w:val="008E2D9B"/>
    <w:rsid w:val="008E5D48"/>
    <w:rsid w:val="008E64A3"/>
    <w:rsid w:val="008F5E19"/>
    <w:rsid w:val="00904F75"/>
    <w:rsid w:val="009234C6"/>
    <w:rsid w:val="0093236C"/>
    <w:rsid w:val="00941438"/>
    <w:rsid w:val="009429B9"/>
    <w:rsid w:val="00945FFE"/>
    <w:rsid w:val="00947281"/>
    <w:rsid w:val="009529C4"/>
    <w:rsid w:val="00974ED2"/>
    <w:rsid w:val="00975C7F"/>
    <w:rsid w:val="00976C21"/>
    <w:rsid w:val="009B5F33"/>
    <w:rsid w:val="009D5E65"/>
    <w:rsid w:val="009E6065"/>
    <w:rsid w:val="00A065A8"/>
    <w:rsid w:val="00A12080"/>
    <w:rsid w:val="00A13FA5"/>
    <w:rsid w:val="00A2452B"/>
    <w:rsid w:val="00A2758E"/>
    <w:rsid w:val="00A36E9D"/>
    <w:rsid w:val="00A40D25"/>
    <w:rsid w:val="00A47B97"/>
    <w:rsid w:val="00A5621E"/>
    <w:rsid w:val="00A833FC"/>
    <w:rsid w:val="00AA4484"/>
    <w:rsid w:val="00AB1337"/>
    <w:rsid w:val="00AC6397"/>
    <w:rsid w:val="00AC76EA"/>
    <w:rsid w:val="00AD3A07"/>
    <w:rsid w:val="00AE5B23"/>
    <w:rsid w:val="00AF1C11"/>
    <w:rsid w:val="00B03503"/>
    <w:rsid w:val="00B05C5A"/>
    <w:rsid w:val="00B06E1F"/>
    <w:rsid w:val="00B12962"/>
    <w:rsid w:val="00B36958"/>
    <w:rsid w:val="00B43CA6"/>
    <w:rsid w:val="00B64301"/>
    <w:rsid w:val="00B738ED"/>
    <w:rsid w:val="00B82BDC"/>
    <w:rsid w:val="00B97455"/>
    <w:rsid w:val="00BA6B88"/>
    <w:rsid w:val="00BA7395"/>
    <w:rsid w:val="00BC52BB"/>
    <w:rsid w:val="00BF72CB"/>
    <w:rsid w:val="00C100BC"/>
    <w:rsid w:val="00C217F5"/>
    <w:rsid w:val="00C35DC0"/>
    <w:rsid w:val="00C51A87"/>
    <w:rsid w:val="00C72A03"/>
    <w:rsid w:val="00C75F16"/>
    <w:rsid w:val="00CF2BFC"/>
    <w:rsid w:val="00D130E6"/>
    <w:rsid w:val="00D44159"/>
    <w:rsid w:val="00D466A2"/>
    <w:rsid w:val="00D511D2"/>
    <w:rsid w:val="00D515D7"/>
    <w:rsid w:val="00D54987"/>
    <w:rsid w:val="00D7383C"/>
    <w:rsid w:val="00D851B6"/>
    <w:rsid w:val="00D949D7"/>
    <w:rsid w:val="00DA4766"/>
    <w:rsid w:val="00DA4A19"/>
    <w:rsid w:val="00DA6EB4"/>
    <w:rsid w:val="00DB6FC1"/>
    <w:rsid w:val="00DE1A7B"/>
    <w:rsid w:val="00E02281"/>
    <w:rsid w:val="00E047A5"/>
    <w:rsid w:val="00E155B2"/>
    <w:rsid w:val="00E313BE"/>
    <w:rsid w:val="00E36FAC"/>
    <w:rsid w:val="00E5307B"/>
    <w:rsid w:val="00E676CD"/>
    <w:rsid w:val="00E83309"/>
    <w:rsid w:val="00E8440C"/>
    <w:rsid w:val="00E9404C"/>
    <w:rsid w:val="00EA5EAD"/>
    <w:rsid w:val="00EB60CA"/>
    <w:rsid w:val="00ED19E6"/>
    <w:rsid w:val="00EF6748"/>
    <w:rsid w:val="00F15321"/>
    <w:rsid w:val="00F25632"/>
    <w:rsid w:val="00F6108B"/>
    <w:rsid w:val="00F669B6"/>
    <w:rsid w:val="00F954E5"/>
    <w:rsid w:val="00FA2ACF"/>
    <w:rsid w:val="00FB2522"/>
    <w:rsid w:val="00FC1146"/>
    <w:rsid w:val="00FC3451"/>
    <w:rsid w:val="00FF233F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D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D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7065-804B-4D80-8005-41838A59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45</cp:revision>
  <cp:lastPrinted>2013-02-19T21:15:00Z</cp:lastPrinted>
  <dcterms:created xsi:type="dcterms:W3CDTF">2013-01-28T17:46:00Z</dcterms:created>
  <dcterms:modified xsi:type="dcterms:W3CDTF">2013-02-19T21:54:00Z</dcterms:modified>
</cp:coreProperties>
</file>