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2E766E" w:rsidP="008E2280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>POLÍTICA</w:t>
      </w:r>
      <w:r w:rsidR="008E2280" w:rsidRPr="008E2280">
        <w:rPr>
          <w:rFonts w:asciiTheme="minorHAnsi" w:hAnsiTheme="minorHAnsi"/>
          <w:b/>
          <w:sz w:val="28"/>
          <w:szCs w:val="28"/>
        </w:rPr>
        <w:t xml:space="preserve"> DE CONTROL INTERNO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38229C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CB5574">
        <w:rPr>
          <w:rFonts w:asciiTheme="minorHAnsi" w:hAnsiTheme="minorHAnsi"/>
          <w:b/>
          <w:sz w:val="26"/>
          <w:szCs w:val="26"/>
        </w:rPr>
        <w:t xml:space="preserve">Difusión, conocimiento y aplicación de </w:t>
      </w:r>
      <w:r w:rsidR="00BE1098">
        <w:rPr>
          <w:rFonts w:asciiTheme="minorHAnsi" w:hAnsiTheme="minorHAnsi"/>
          <w:b/>
          <w:sz w:val="26"/>
          <w:szCs w:val="26"/>
        </w:rPr>
        <w:t>planes y actividades institucionales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CC7C86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La presente POLÍTICA se emite para facilitar la aplicación de lo establecido en las “Guías para la Implementación del Control Interno Institucional en el marco del SINACORP</w:t>
      </w:r>
      <w:r w:rsidRPr="0073563E">
        <w:rPr>
          <w:rStyle w:val="Refdenotaalpie"/>
          <w:rFonts w:asciiTheme="minorHAnsi" w:hAnsiTheme="minorHAnsi"/>
          <w:b/>
        </w:rPr>
        <w:footnoteReference w:id="1"/>
      </w:r>
      <w:r>
        <w:rPr>
          <w:rFonts w:asciiTheme="minorHAnsi" w:hAnsiTheme="minorHAnsi"/>
        </w:rPr>
        <w:t>” emitida por la Oficina Nacional de Desarrollo Integral del Control Interno Institucional (ONADICI).</w:t>
      </w:r>
    </w:p>
    <w:p w:rsidR="00C162D9" w:rsidRDefault="00C162D9" w:rsidP="00C162D9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En tal sentido, esta POLÍTICA se relaciona con el cumplimiento  de la siguiente Práctica Obligatoria contenida en dichas Guías: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Default="00BF72CB" w:rsidP="008E2280">
      <w:pPr>
        <w:rPr>
          <w:rFonts w:asciiTheme="minorHAnsi" w:hAnsiTheme="minorHAnsi"/>
        </w:rPr>
      </w:pPr>
      <w:r w:rsidRPr="00BF72CB">
        <w:rPr>
          <w:rFonts w:asciiTheme="minorHAnsi" w:hAnsiTheme="minorHAnsi"/>
          <w:u w:val="single"/>
        </w:rPr>
        <w:t>Componente</w:t>
      </w:r>
      <w:r>
        <w:rPr>
          <w:rFonts w:asciiTheme="minorHAnsi" w:hAnsiTheme="minorHAnsi"/>
        </w:rPr>
        <w:t>: 1. Ambiente de Control Interno</w:t>
      </w:r>
    </w:p>
    <w:p w:rsidR="00BF72CB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</w:t>
      </w:r>
      <w:r w:rsidR="004121A8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</w:t>
      </w:r>
      <w:r w:rsidR="004121A8">
        <w:rPr>
          <w:rFonts w:asciiTheme="minorHAnsi" w:hAnsiTheme="minorHAnsi"/>
        </w:rPr>
        <w:t>Planificación Institucional y Estructura Organizativa</w:t>
      </w:r>
    </w:p>
    <w:p w:rsidR="00BF72CB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 w:rsidR="004121A8">
        <w:rPr>
          <w:rFonts w:asciiTheme="minorHAnsi" w:hAnsiTheme="minorHAnsi"/>
        </w:rPr>
        <w:t xml:space="preserve">: 1.2.4 </w:t>
      </w:r>
      <w:r>
        <w:rPr>
          <w:rFonts w:asciiTheme="minorHAnsi" w:hAnsiTheme="minorHAnsi"/>
        </w:rPr>
        <w:t>PO.2</w:t>
      </w:r>
    </w:p>
    <w:p w:rsidR="00BF72CB" w:rsidRDefault="00BF72CB" w:rsidP="008E2280">
      <w:pPr>
        <w:rPr>
          <w:rFonts w:asciiTheme="minorHAnsi" w:hAnsiTheme="minorHAnsi"/>
          <w:b/>
          <w:u w:val="single"/>
        </w:rPr>
      </w:pPr>
    </w:p>
    <w:p w:rsidR="00CE6E9A" w:rsidRDefault="00CE6E9A" w:rsidP="008E2280">
      <w:pPr>
        <w:rPr>
          <w:rFonts w:asciiTheme="minorHAnsi" w:hAnsiTheme="minorHAnsi"/>
          <w:b/>
          <w:u w:val="single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D949D7" w:rsidRDefault="004121A8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Lograr mayor compromiso </w:t>
      </w:r>
      <w:r w:rsidR="00CF05FF">
        <w:rPr>
          <w:rFonts w:asciiTheme="minorHAnsi" w:hAnsiTheme="minorHAnsi"/>
        </w:rPr>
        <w:t xml:space="preserve">de inclusión </w:t>
      </w:r>
      <w:r>
        <w:rPr>
          <w:rFonts w:asciiTheme="minorHAnsi" w:hAnsiTheme="minorHAnsi"/>
        </w:rPr>
        <w:t xml:space="preserve">por parte de los servidores y funcionarios públicos a partir del conocimiento de las decisiones </w:t>
      </w:r>
      <w:r w:rsidR="00CB5574">
        <w:rPr>
          <w:rFonts w:asciiTheme="minorHAnsi" w:hAnsiTheme="minorHAnsi"/>
        </w:rPr>
        <w:t xml:space="preserve">y políticas </w:t>
      </w:r>
      <w:r>
        <w:rPr>
          <w:rFonts w:asciiTheme="minorHAnsi" w:hAnsiTheme="minorHAnsi"/>
        </w:rPr>
        <w:t>asumidas por la entidad, desde la planificación hasta la ejecución de las actividades necesarias para su concreción</w:t>
      </w:r>
      <w:r w:rsidR="00CB5574">
        <w:rPr>
          <w:rFonts w:asciiTheme="minorHAnsi" w:hAnsiTheme="minorHAnsi"/>
        </w:rPr>
        <w:t xml:space="preserve">; todo lo cual </w:t>
      </w:r>
      <w:r>
        <w:rPr>
          <w:rFonts w:asciiTheme="minorHAnsi" w:hAnsiTheme="minorHAnsi"/>
        </w:rPr>
        <w:t xml:space="preserve">redundará en una mayor probabilidad de </w:t>
      </w:r>
      <w:r w:rsidR="00CB5574">
        <w:rPr>
          <w:rFonts w:asciiTheme="minorHAnsi" w:hAnsiTheme="minorHAnsi"/>
        </w:rPr>
        <w:t>adecuada aplicación de las mismas</w:t>
      </w:r>
      <w:r>
        <w:rPr>
          <w:rFonts w:asciiTheme="minorHAnsi" w:hAnsiTheme="minorHAnsi"/>
        </w:rPr>
        <w:t>.</w:t>
      </w:r>
    </w:p>
    <w:p w:rsidR="00D949D7" w:rsidRDefault="00D949D7">
      <w:pPr>
        <w:rPr>
          <w:rFonts w:asciiTheme="minorHAnsi" w:hAnsiTheme="minorHAnsi"/>
        </w:rPr>
      </w:pPr>
    </w:p>
    <w:p w:rsidR="00CE6E9A" w:rsidRDefault="00CE6E9A">
      <w:pPr>
        <w:rPr>
          <w:rFonts w:asciiTheme="minorHAnsi" w:hAnsiTheme="minorHAnsi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Alcance</w:t>
      </w:r>
    </w:p>
    <w:p w:rsidR="00D949D7" w:rsidRPr="00D949D7" w:rsidRDefault="00D949D7" w:rsidP="00D949D7">
      <w:pPr>
        <w:rPr>
          <w:rFonts w:asciiTheme="minorHAnsi" w:hAnsiTheme="minorHAnsi"/>
        </w:rPr>
      </w:pPr>
    </w:p>
    <w:p w:rsidR="000D5BB1" w:rsidRPr="003E1FC4" w:rsidRDefault="00D949D7" w:rsidP="004121A8">
      <w:pPr>
        <w:rPr>
          <w:rFonts w:asciiTheme="minorHAnsi" w:hAnsiTheme="minorHAnsi"/>
        </w:rPr>
      </w:pPr>
      <w:r w:rsidRPr="00D949D7">
        <w:rPr>
          <w:rFonts w:asciiTheme="minorHAnsi" w:hAnsiTheme="minorHAnsi"/>
        </w:rPr>
        <w:t xml:space="preserve">Aplica a </w:t>
      </w:r>
      <w:r w:rsidR="000D5BB1">
        <w:rPr>
          <w:rFonts w:asciiTheme="minorHAnsi" w:hAnsiTheme="minorHAnsi"/>
        </w:rPr>
        <w:t xml:space="preserve">todo el personal </w:t>
      </w:r>
      <w:r w:rsidR="00BC24F5">
        <w:rPr>
          <w:rFonts w:asciiTheme="minorHAnsi" w:hAnsiTheme="minorHAnsi"/>
        </w:rPr>
        <w:t xml:space="preserve">de la entidad </w:t>
      </w:r>
      <w:r w:rsidR="000C22D8">
        <w:rPr>
          <w:rFonts w:asciiTheme="minorHAnsi" w:hAnsiTheme="minorHAnsi"/>
        </w:rPr>
        <w:t xml:space="preserve">(funcionarios y servidores) </w:t>
      </w:r>
      <w:r w:rsidR="004121A8">
        <w:rPr>
          <w:rFonts w:asciiTheme="minorHAnsi" w:hAnsiTheme="minorHAnsi"/>
        </w:rPr>
        <w:t xml:space="preserve">sobre los procesos, procedimientos y actividades que le compete y aquellos </w:t>
      </w:r>
      <w:r w:rsidR="00090906">
        <w:rPr>
          <w:rFonts w:asciiTheme="minorHAnsi" w:hAnsiTheme="minorHAnsi"/>
        </w:rPr>
        <w:t xml:space="preserve">otros </w:t>
      </w:r>
      <w:r w:rsidR="004121A8">
        <w:rPr>
          <w:rFonts w:asciiTheme="minorHAnsi" w:hAnsiTheme="minorHAnsi"/>
        </w:rPr>
        <w:t xml:space="preserve">relacionados </w:t>
      </w:r>
      <w:r w:rsidR="00BC24F5">
        <w:rPr>
          <w:rFonts w:asciiTheme="minorHAnsi" w:hAnsiTheme="minorHAnsi"/>
        </w:rPr>
        <w:t xml:space="preserve">que pueden tener impacto </w:t>
      </w:r>
      <w:r w:rsidR="00CB5574">
        <w:rPr>
          <w:rFonts w:asciiTheme="minorHAnsi" w:hAnsiTheme="minorHAnsi"/>
        </w:rPr>
        <w:t>sobre</w:t>
      </w:r>
      <w:r w:rsidR="00BC24F5">
        <w:rPr>
          <w:rFonts w:asciiTheme="minorHAnsi" w:hAnsiTheme="minorHAnsi"/>
        </w:rPr>
        <w:t xml:space="preserve"> </w:t>
      </w:r>
      <w:r w:rsidR="004121A8">
        <w:rPr>
          <w:rFonts w:asciiTheme="minorHAnsi" w:hAnsiTheme="minorHAnsi"/>
        </w:rPr>
        <w:t>sus funciones.</w:t>
      </w:r>
    </w:p>
    <w:p w:rsidR="000D5BB1" w:rsidRDefault="000D5BB1" w:rsidP="00D949D7">
      <w:pPr>
        <w:rPr>
          <w:rFonts w:asciiTheme="minorHAnsi" w:hAnsiTheme="minorHAnsi"/>
        </w:rPr>
      </w:pPr>
    </w:p>
    <w:p w:rsidR="00BC24F5" w:rsidRDefault="00BC24F5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Decisiones trascendentales para el mejor logro de los objetivos de la entidad deben ser dadas a conocer oportunamente a su personal, abonando de esta forma a una política de inclusión y mayor compromiso del talento humano, lo cual beneficiará el cump0limiento de las decisiones adoptadas desde el momento en que el personal conoce y entiende las mismas. Al respecto, se incluyen a título ilustrativo:</w:t>
      </w:r>
    </w:p>
    <w:p w:rsidR="00BC24F5" w:rsidRDefault="00BC24F5" w:rsidP="00D949D7">
      <w:pPr>
        <w:rPr>
          <w:rFonts w:asciiTheme="minorHAnsi" w:hAnsiTheme="minorHAnsi"/>
        </w:rPr>
      </w:pPr>
    </w:p>
    <w:p w:rsidR="00BC24F5" w:rsidRP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BC24F5">
        <w:rPr>
          <w:rFonts w:asciiTheme="minorHAnsi" w:hAnsiTheme="minorHAnsi"/>
        </w:rPr>
        <w:t>Misión y Visión de la entidad.</w:t>
      </w:r>
    </w:p>
    <w:p w:rsidR="00BC24F5" w:rsidRP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BC24F5">
        <w:rPr>
          <w:rFonts w:asciiTheme="minorHAnsi" w:hAnsiTheme="minorHAnsi"/>
        </w:rPr>
        <w:t>Valores.</w:t>
      </w:r>
    </w:p>
    <w:p w:rsidR="00BC24F5" w:rsidRP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BC24F5">
        <w:rPr>
          <w:rFonts w:asciiTheme="minorHAnsi" w:hAnsiTheme="minorHAnsi"/>
        </w:rPr>
        <w:lastRenderedPageBreak/>
        <w:t>Objetivos estratégicos.</w:t>
      </w:r>
    </w:p>
    <w:p w:rsidR="00BC24F5" w:rsidRP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BC24F5">
        <w:rPr>
          <w:rFonts w:asciiTheme="minorHAnsi" w:hAnsiTheme="minorHAnsi"/>
        </w:rPr>
        <w:t>Planificación estratégica.</w:t>
      </w:r>
    </w:p>
    <w:p w:rsidR="00BC24F5" w:rsidRP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BC24F5">
        <w:rPr>
          <w:rFonts w:asciiTheme="minorHAnsi" w:hAnsiTheme="minorHAnsi"/>
        </w:rPr>
        <w:t>Plan Operativo Anual</w:t>
      </w:r>
      <w:r>
        <w:rPr>
          <w:rFonts w:asciiTheme="minorHAnsi" w:hAnsiTheme="minorHAnsi"/>
        </w:rPr>
        <w:t xml:space="preserve"> (POA)</w:t>
      </w:r>
      <w:r w:rsidRPr="00BC24F5">
        <w:rPr>
          <w:rFonts w:asciiTheme="minorHAnsi" w:hAnsiTheme="minorHAnsi"/>
        </w:rPr>
        <w:t>.</w:t>
      </w:r>
    </w:p>
    <w:p w:rsidR="00BC24F5" w:rsidRP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BC24F5">
        <w:rPr>
          <w:rFonts w:asciiTheme="minorHAnsi" w:hAnsiTheme="minorHAnsi"/>
        </w:rPr>
        <w:t>Presupuesto de Ingresos y Egresos.</w:t>
      </w:r>
    </w:p>
    <w:p w:rsid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BC24F5">
        <w:rPr>
          <w:rFonts w:asciiTheme="minorHAnsi" w:hAnsiTheme="minorHAnsi"/>
        </w:rPr>
        <w:t xml:space="preserve">Ejecución </w:t>
      </w:r>
      <w:r>
        <w:rPr>
          <w:rFonts w:asciiTheme="minorHAnsi" w:hAnsiTheme="minorHAnsi"/>
        </w:rPr>
        <w:t>del POA</w:t>
      </w:r>
    </w:p>
    <w:p w:rsid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Ejecución </w:t>
      </w:r>
      <w:r w:rsidRPr="00BC24F5">
        <w:rPr>
          <w:rFonts w:asciiTheme="minorHAnsi" w:hAnsiTheme="minorHAnsi"/>
        </w:rPr>
        <w:t>presupuestaria y contable.</w:t>
      </w:r>
    </w:p>
    <w:p w:rsidR="00BC24F5" w:rsidRP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Estados financieros.</w:t>
      </w:r>
    </w:p>
    <w:p w:rsidR="00BC24F5" w:rsidRP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BC24F5">
        <w:rPr>
          <w:rFonts w:asciiTheme="minorHAnsi" w:hAnsiTheme="minorHAnsi"/>
        </w:rPr>
        <w:t>Informes de avance y desempeño institucional.</w:t>
      </w:r>
    </w:p>
    <w:p w:rsidR="00BC24F5" w:rsidRDefault="00BC24F5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 w:rsidRPr="00BC24F5">
        <w:rPr>
          <w:rFonts w:asciiTheme="minorHAnsi" w:hAnsiTheme="minorHAnsi"/>
        </w:rPr>
        <w:t>Políticas institucionales.</w:t>
      </w:r>
    </w:p>
    <w:p w:rsidR="00CF05FF" w:rsidRDefault="00CF05FF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Manuales, </w:t>
      </w:r>
      <w:r w:rsidR="003D4CD4">
        <w:rPr>
          <w:rFonts w:asciiTheme="minorHAnsi" w:hAnsiTheme="minorHAnsi"/>
        </w:rPr>
        <w:t xml:space="preserve">reglamentos, </w:t>
      </w:r>
      <w:r>
        <w:rPr>
          <w:rFonts w:asciiTheme="minorHAnsi" w:hAnsiTheme="minorHAnsi"/>
        </w:rPr>
        <w:t xml:space="preserve">guías </w:t>
      </w:r>
      <w:r w:rsidR="00BE1098">
        <w:rPr>
          <w:rFonts w:asciiTheme="minorHAnsi" w:hAnsiTheme="minorHAnsi"/>
        </w:rPr>
        <w:t>y normativa en general</w:t>
      </w:r>
      <w:r>
        <w:rPr>
          <w:rFonts w:asciiTheme="minorHAnsi" w:hAnsiTheme="minorHAnsi"/>
        </w:rPr>
        <w:t>.</w:t>
      </w:r>
    </w:p>
    <w:p w:rsidR="00B41A9A" w:rsidRPr="00BC24F5" w:rsidRDefault="00B41A9A" w:rsidP="00BC24F5">
      <w:pPr>
        <w:pStyle w:val="Prrafodelista"/>
        <w:numPr>
          <w:ilvl w:val="0"/>
          <w:numId w:val="6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Etc.</w:t>
      </w:r>
    </w:p>
    <w:p w:rsidR="00BC24F5" w:rsidRDefault="00BC24F5" w:rsidP="00D949D7">
      <w:pPr>
        <w:rPr>
          <w:rFonts w:asciiTheme="minorHAnsi" w:hAnsiTheme="minorHAnsi"/>
        </w:rPr>
      </w:pPr>
    </w:p>
    <w:p w:rsidR="00BC24F5" w:rsidRDefault="00BC24F5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Cabe resaltar que deberá prevalecer siempre el criterio de </w:t>
      </w:r>
      <w:r w:rsidR="00050316">
        <w:rPr>
          <w:rFonts w:asciiTheme="minorHAnsi" w:hAnsiTheme="minorHAnsi"/>
        </w:rPr>
        <w:t>confidencialidad cuando corresponda y pueda afectar el buen desarrollo de las actividades de la entidad.</w:t>
      </w:r>
    </w:p>
    <w:p w:rsidR="00BC24F5" w:rsidRDefault="00BC24F5" w:rsidP="00D949D7">
      <w:pPr>
        <w:rPr>
          <w:rFonts w:asciiTheme="minorHAnsi" w:hAnsiTheme="minorHAnsi"/>
        </w:rPr>
      </w:pPr>
    </w:p>
    <w:p w:rsidR="00CE6E9A" w:rsidRDefault="00CE6E9A" w:rsidP="00D949D7">
      <w:pPr>
        <w:rPr>
          <w:rFonts w:asciiTheme="minorHAnsi" w:hAnsiTheme="minorHAnsi"/>
        </w:rPr>
      </w:pPr>
    </w:p>
    <w:p w:rsidR="006071D3" w:rsidRPr="00CC7C86" w:rsidRDefault="006071D3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Directrices</w:t>
      </w:r>
    </w:p>
    <w:p w:rsidR="006071D3" w:rsidRDefault="006071D3" w:rsidP="00D949D7">
      <w:pPr>
        <w:rPr>
          <w:rFonts w:asciiTheme="minorHAnsi" w:hAnsiTheme="minorHAnsi"/>
        </w:rPr>
      </w:pPr>
    </w:p>
    <w:p w:rsidR="00BC24F5" w:rsidRDefault="0036415B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 efecto del cumplimiento de la presente POLÍTICA, para cada documento o decisión a ser participada entre el personal deberán seguirse</w:t>
      </w:r>
      <w:r w:rsidR="00256B50">
        <w:rPr>
          <w:rFonts w:asciiTheme="minorHAnsi" w:hAnsiTheme="minorHAnsi"/>
        </w:rPr>
        <w:t xml:space="preserve">, como mínimo, </w:t>
      </w:r>
      <w:r>
        <w:rPr>
          <w:rFonts w:asciiTheme="minorHAnsi" w:hAnsiTheme="minorHAnsi"/>
        </w:rPr>
        <w:t>los siguientes pasos, ajustando la profundidad o detalle según sea el caso:</w:t>
      </w:r>
    </w:p>
    <w:p w:rsidR="0036415B" w:rsidRDefault="0036415B" w:rsidP="00D949D7">
      <w:pPr>
        <w:rPr>
          <w:rFonts w:asciiTheme="minorHAnsi" w:hAnsiTheme="minorHAnsi"/>
        </w:rPr>
      </w:pPr>
    </w:p>
    <w:p w:rsidR="00BC24F5" w:rsidRDefault="0036415B" w:rsidP="00256B50">
      <w:pPr>
        <w:pStyle w:val="Prrafodelista"/>
        <w:numPr>
          <w:ilvl w:val="0"/>
          <w:numId w:val="1"/>
        </w:numPr>
        <w:ind w:left="426"/>
        <w:rPr>
          <w:rFonts w:asciiTheme="minorHAnsi" w:hAnsiTheme="minorHAnsi"/>
        </w:rPr>
      </w:pPr>
      <w:r w:rsidRPr="0036415B">
        <w:rPr>
          <w:rFonts w:asciiTheme="minorHAnsi" w:hAnsiTheme="minorHAnsi"/>
        </w:rPr>
        <w:t xml:space="preserve">Consensuar (si </w:t>
      </w:r>
      <w:r>
        <w:rPr>
          <w:rFonts w:asciiTheme="minorHAnsi" w:hAnsiTheme="minorHAnsi"/>
        </w:rPr>
        <w:t>es aplicable como el caso del POA)</w:t>
      </w:r>
      <w:r w:rsidR="00256B50">
        <w:rPr>
          <w:rFonts w:asciiTheme="minorHAnsi" w:hAnsiTheme="minorHAnsi"/>
        </w:rPr>
        <w:t xml:space="preserve"> u obtener retroalimentación</w:t>
      </w:r>
      <w:r>
        <w:rPr>
          <w:rFonts w:asciiTheme="minorHAnsi" w:hAnsiTheme="minorHAnsi"/>
        </w:rPr>
        <w:t>.</w:t>
      </w:r>
    </w:p>
    <w:p w:rsidR="00256B50" w:rsidRDefault="00256B50" w:rsidP="00256B50">
      <w:pPr>
        <w:pStyle w:val="Prrafodelista"/>
        <w:ind w:left="426"/>
        <w:rPr>
          <w:rFonts w:asciiTheme="minorHAnsi" w:hAnsiTheme="minorHAnsi"/>
        </w:rPr>
      </w:pPr>
    </w:p>
    <w:p w:rsidR="0036415B" w:rsidRDefault="0036415B" w:rsidP="00256B50">
      <w:pPr>
        <w:pStyle w:val="Prrafodelista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Difundir.</w:t>
      </w:r>
    </w:p>
    <w:p w:rsidR="00256B50" w:rsidRDefault="00256B50" w:rsidP="00256B50">
      <w:pPr>
        <w:pStyle w:val="Prrafodelista"/>
        <w:ind w:left="426"/>
        <w:rPr>
          <w:rFonts w:asciiTheme="minorHAnsi" w:hAnsiTheme="minorHAnsi"/>
        </w:rPr>
      </w:pPr>
    </w:p>
    <w:p w:rsidR="0036415B" w:rsidRDefault="0036415B" w:rsidP="00256B50">
      <w:pPr>
        <w:pStyle w:val="Prrafodelista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Obtener </w:t>
      </w:r>
      <w:r w:rsidR="00256B50">
        <w:rPr>
          <w:rFonts w:asciiTheme="minorHAnsi" w:hAnsiTheme="minorHAnsi"/>
        </w:rPr>
        <w:t xml:space="preserve">formal </w:t>
      </w:r>
      <w:r>
        <w:rPr>
          <w:rFonts w:asciiTheme="minorHAnsi" w:hAnsiTheme="minorHAnsi"/>
        </w:rPr>
        <w:t>acuse de recibo</w:t>
      </w:r>
      <w:r w:rsidR="00256B50">
        <w:rPr>
          <w:rFonts w:asciiTheme="minorHAnsi" w:hAnsiTheme="minorHAnsi"/>
        </w:rPr>
        <w:t xml:space="preserve"> y compromiso de conocimiento</w:t>
      </w:r>
      <w:r>
        <w:rPr>
          <w:rFonts w:asciiTheme="minorHAnsi" w:hAnsiTheme="minorHAnsi"/>
        </w:rPr>
        <w:t>.</w:t>
      </w:r>
    </w:p>
    <w:p w:rsidR="00256B50" w:rsidRDefault="00256B50" w:rsidP="00256B50">
      <w:pPr>
        <w:pStyle w:val="Prrafodelista"/>
        <w:ind w:left="426"/>
        <w:rPr>
          <w:rFonts w:asciiTheme="minorHAnsi" w:hAnsiTheme="minorHAnsi"/>
        </w:rPr>
      </w:pPr>
    </w:p>
    <w:p w:rsidR="0036415B" w:rsidRDefault="0036415B" w:rsidP="00256B50">
      <w:pPr>
        <w:pStyle w:val="Prrafodelista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Capacitar (si se considera necesario por la complejidad o sensibilidad del tema involucrado).</w:t>
      </w:r>
    </w:p>
    <w:p w:rsidR="00D909D3" w:rsidRPr="00D909D3" w:rsidRDefault="00D909D3" w:rsidP="00D909D3">
      <w:pPr>
        <w:pStyle w:val="Prrafodelista"/>
        <w:rPr>
          <w:rFonts w:asciiTheme="minorHAnsi" w:hAnsiTheme="minorHAnsi"/>
        </w:rPr>
      </w:pPr>
    </w:p>
    <w:p w:rsidR="00D909D3" w:rsidRDefault="00D909D3" w:rsidP="00256B50">
      <w:pPr>
        <w:pStyle w:val="Prrafodelista"/>
        <w:numPr>
          <w:ilvl w:val="0"/>
          <w:numId w:val="1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Evaluar su cumplimiento.</w:t>
      </w:r>
    </w:p>
    <w:p w:rsidR="0036415B" w:rsidRDefault="0036415B" w:rsidP="00D909D3">
      <w:pPr>
        <w:rPr>
          <w:rFonts w:asciiTheme="minorHAnsi" w:hAnsiTheme="minorHAnsi"/>
        </w:rPr>
      </w:pPr>
    </w:p>
    <w:p w:rsidR="00CE6E9A" w:rsidRDefault="00CE6E9A" w:rsidP="00D909D3">
      <w:pPr>
        <w:rPr>
          <w:rFonts w:asciiTheme="minorHAnsi" w:hAnsiTheme="minorHAnsi"/>
        </w:rPr>
      </w:pPr>
    </w:p>
    <w:p w:rsidR="002C281C" w:rsidRPr="00CC7C86" w:rsidRDefault="00B43CA6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el cumplimiento de la </w:t>
      </w:r>
      <w:r w:rsidR="00377A2C">
        <w:rPr>
          <w:rFonts w:asciiTheme="minorHAnsi" w:hAnsiTheme="minorHAnsi"/>
        </w:rPr>
        <w:t>presente</w:t>
      </w:r>
      <w:r>
        <w:rPr>
          <w:rFonts w:asciiTheme="minorHAnsi" w:hAnsiTheme="minorHAnsi"/>
        </w:rPr>
        <w:t xml:space="preserve"> POLÍTICA</w:t>
      </w:r>
      <w:r w:rsidR="000B499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siguientes responsabilidades:</w:t>
      </w:r>
      <w:r>
        <w:rPr>
          <w:rFonts w:asciiTheme="minorHAnsi" w:hAnsiTheme="minorHAnsi"/>
        </w:rPr>
        <w:tab/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E155B2" w:rsidRPr="00E155B2" w:rsidRDefault="00E155B2" w:rsidP="00D949D7">
      <w:pPr>
        <w:rPr>
          <w:rFonts w:asciiTheme="minorHAnsi" w:hAnsiTheme="minorHAnsi"/>
          <w:b/>
          <w:i/>
        </w:rPr>
      </w:pPr>
      <w:r w:rsidRPr="00E155B2">
        <w:rPr>
          <w:rFonts w:asciiTheme="minorHAnsi" w:hAnsiTheme="minorHAnsi"/>
          <w:b/>
          <w:i/>
        </w:rPr>
        <w:t>Comité de Control Interno</w:t>
      </w:r>
      <w:r w:rsidR="00D909D3">
        <w:rPr>
          <w:rFonts w:asciiTheme="minorHAnsi" w:hAnsiTheme="minorHAnsi"/>
          <w:b/>
          <w:i/>
        </w:rPr>
        <w:t xml:space="preserve"> (COCOIN)</w:t>
      </w:r>
    </w:p>
    <w:p w:rsidR="00E155B2" w:rsidRDefault="00E155B2" w:rsidP="00D949D7">
      <w:pPr>
        <w:rPr>
          <w:rFonts w:asciiTheme="minorHAnsi" w:hAnsiTheme="minorHAnsi"/>
        </w:rPr>
      </w:pPr>
    </w:p>
    <w:p w:rsidR="00B43CA6" w:rsidRDefault="00B43CA6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el plazo de </w:t>
      </w:r>
      <w:r w:rsidRPr="00AE5B23">
        <w:rPr>
          <w:rFonts w:asciiTheme="minorHAnsi" w:hAnsiTheme="minorHAnsi"/>
          <w:highlight w:val="yellow"/>
        </w:rPr>
        <w:t>XX días</w:t>
      </w:r>
      <w:r>
        <w:rPr>
          <w:rFonts w:asciiTheme="minorHAnsi" w:hAnsiTheme="minorHAnsi"/>
        </w:rPr>
        <w:t xml:space="preserve"> contados a partir de la emisión de esta POLÍTICA, el COCOIN deberá:</w:t>
      </w:r>
    </w:p>
    <w:p w:rsidR="00AE5B23" w:rsidRDefault="00AE5B23" w:rsidP="00D949D7">
      <w:pPr>
        <w:rPr>
          <w:rFonts w:asciiTheme="minorHAnsi" w:hAnsiTheme="minorHAnsi"/>
        </w:rPr>
      </w:pPr>
    </w:p>
    <w:p w:rsidR="00AE5B23" w:rsidRDefault="00377A2C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Solicitar a cada unidad organizacional una lista de los documentos o similares que deben cumplir con la presente POLÍTICA bajo un formato que comprenda los puntos 1 a 5 de IV. anterior</w:t>
      </w:r>
      <w:r w:rsidR="00AE5B2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Dicha lista debe ser revisada (complementada de ser necesario) y aprobada por el COCOIN.</w:t>
      </w:r>
    </w:p>
    <w:p w:rsidR="00D851B6" w:rsidRDefault="00D851B6" w:rsidP="00D156D1">
      <w:pPr>
        <w:pStyle w:val="Prrafodelista"/>
        <w:ind w:left="567" w:hanging="501"/>
        <w:rPr>
          <w:rFonts w:asciiTheme="minorHAnsi" w:hAnsiTheme="minorHAnsi"/>
        </w:rPr>
      </w:pPr>
    </w:p>
    <w:p w:rsidR="00AE5B23" w:rsidRDefault="00377A2C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Obtener de dichas unidades organizacionales un cronograma para el cumplimiento de la presente política en relación a </w:t>
      </w:r>
      <w:r w:rsidR="00F47BEC">
        <w:rPr>
          <w:rFonts w:asciiTheme="minorHAnsi" w:hAnsiTheme="minorHAnsi"/>
        </w:rPr>
        <w:t xml:space="preserve">lo descripto en </w:t>
      </w:r>
      <w:r>
        <w:rPr>
          <w:rFonts w:asciiTheme="minorHAnsi" w:hAnsiTheme="minorHAnsi"/>
        </w:rPr>
        <w:t>1 a 5 de IV</w:t>
      </w:r>
      <w:r w:rsidR="00AE5B23">
        <w:rPr>
          <w:rFonts w:asciiTheme="minorHAnsi" w:hAnsiTheme="minorHAnsi"/>
        </w:rPr>
        <w:t>.</w:t>
      </w:r>
    </w:p>
    <w:p w:rsidR="00D851B6" w:rsidRDefault="00D851B6" w:rsidP="00D156D1">
      <w:pPr>
        <w:pStyle w:val="Prrafodelista"/>
        <w:ind w:left="567" w:hanging="501"/>
        <w:rPr>
          <w:rFonts w:asciiTheme="minorHAnsi" w:hAnsiTheme="minorHAnsi"/>
        </w:rPr>
      </w:pPr>
    </w:p>
    <w:p w:rsidR="00AE5B23" w:rsidRDefault="00AE5B23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Realizar las mismas acciones con terceros que interactúan con la entidad, utilizando a tal efecto las facilidades de internet u otras que resulten más efectivas</w:t>
      </w:r>
      <w:r w:rsidR="00E155B2">
        <w:rPr>
          <w:rFonts w:asciiTheme="minorHAnsi" w:hAnsiTheme="minorHAnsi"/>
        </w:rPr>
        <w:t xml:space="preserve"> para su propósito</w:t>
      </w:r>
      <w:r>
        <w:rPr>
          <w:rFonts w:asciiTheme="minorHAnsi" w:hAnsiTheme="minorHAnsi"/>
        </w:rPr>
        <w:t xml:space="preserve">. </w:t>
      </w:r>
    </w:p>
    <w:p w:rsidR="008E2280" w:rsidRPr="008E2280" w:rsidRDefault="008E2280" w:rsidP="00D156D1">
      <w:pPr>
        <w:pStyle w:val="Prrafodelista"/>
        <w:ind w:left="567" w:hanging="501"/>
        <w:rPr>
          <w:rFonts w:asciiTheme="minorHAnsi" w:hAnsiTheme="minorHAnsi"/>
        </w:rPr>
      </w:pPr>
    </w:p>
    <w:p w:rsidR="008E2280" w:rsidRPr="00AE5B23" w:rsidRDefault="008E2280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Diseñar y mantener los registros mencionados en 2. del acápite anterior.</w:t>
      </w:r>
    </w:p>
    <w:p w:rsidR="00B43CA6" w:rsidRDefault="00B43CA6" w:rsidP="00D949D7">
      <w:pPr>
        <w:rPr>
          <w:rFonts w:asciiTheme="minorHAnsi" w:hAnsiTheme="minorHAnsi"/>
        </w:rPr>
      </w:pPr>
    </w:p>
    <w:p w:rsidR="00F47BEC" w:rsidRPr="00E155B2" w:rsidRDefault="00F47BEC" w:rsidP="00F47BEC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Responsables de las unidades organizacionales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D156D1">
      <w:pPr>
        <w:pStyle w:val="Prrafodelista"/>
        <w:numPr>
          <w:ilvl w:val="0"/>
          <w:numId w:val="8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Completar la lista a ser entregada por el COCOIN, identificada entre sus responsabilidades con el literal a).</w:t>
      </w:r>
    </w:p>
    <w:p w:rsidR="00F47BEC" w:rsidRDefault="00F47BEC" w:rsidP="00D156D1">
      <w:pPr>
        <w:pStyle w:val="Prrafodelista"/>
        <w:ind w:left="567" w:hanging="501"/>
        <w:rPr>
          <w:rFonts w:asciiTheme="minorHAnsi" w:hAnsiTheme="minorHAnsi"/>
        </w:rPr>
      </w:pPr>
    </w:p>
    <w:p w:rsidR="00F47BEC" w:rsidRDefault="00F47BEC" w:rsidP="00D156D1">
      <w:pPr>
        <w:pStyle w:val="Prrafodelista"/>
        <w:numPr>
          <w:ilvl w:val="0"/>
          <w:numId w:val="8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Un ejemplar de dicha lista debe ser entregada al COCOIN y otro a la Unidad de Auditoría Interna de la entidad, en ambos casos para su conocimiento y fines consiguientes.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F47BEC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>Unidad de Auditoría Interna</w:t>
      </w:r>
      <w:r>
        <w:rPr>
          <w:rFonts w:asciiTheme="minorHAnsi" w:hAnsiTheme="minorHAnsi"/>
        </w:rPr>
        <w:t xml:space="preserve"> 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D156D1">
      <w:pPr>
        <w:pStyle w:val="Prrafodelista"/>
        <w:numPr>
          <w:ilvl w:val="0"/>
          <w:numId w:val="9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efectivo cumplimiento de la presente POLÍTICA e informar</w:t>
      </w:r>
      <w:r w:rsidR="00C23FEB">
        <w:rPr>
          <w:rFonts w:asciiTheme="minorHAnsi" w:hAnsiTheme="minorHAnsi"/>
        </w:rPr>
        <w:t xml:space="preserve"> al respecto y </w:t>
      </w:r>
      <w:r w:rsidR="0007714F">
        <w:rPr>
          <w:rFonts w:asciiTheme="minorHAnsi" w:hAnsiTheme="minorHAnsi"/>
        </w:rPr>
        <w:t xml:space="preserve">oportunamente </w:t>
      </w:r>
      <w:r w:rsidR="0007714F">
        <w:rPr>
          <w:rFonts w:ascii="Calibri" w:hAnsi="Calibri"/>
        </w:rPr>
        <w:t>a las instancias correspondientes, entre ellos, el Comité de Control Interno Institucional</w:t>
      </w:r>
      <w:r>
        <w:rPr>
          <w:rFonts w:asciiTheme="minorHAnsi" w:hAnsiTheme="minorHAnsi"/>
        </w:rPr>
        <w:t>.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F47BEC">
      <w:pPr>
        <w:rPr>
          <w:rFonts w:asciiTheme="minorHAnsi" w:hAnsiTheme="minorHAnsi"/>
        </w:rPr>
      </w:pPr>
    </w:p>
    <w:sectPr w:rsidR="00F47BE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9E" w:rsidRDefault="0009799E" w:rsidP="00D949D7">
      <w:r>
        <w:separator/>
      </w:r>
    </w:p>
  </w:endnote>
  <w:endnote w:type="continuationSeparator" w:id="0">
    <w:p w:rsidR="0009799E" w:rsidRDefault="0009799E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3B3B" w:rsidRPr="00903B3B" w:rsidRDefault="00903B3B" w:rsidP="00903B3B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D67B60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D67B60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03B3B" w:rsidRDefault="00903B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9E" w:rsidRDefault="0009799E" w:rsidP="00D949D7">
      <w:r>
        <w:separator/>
      </w:r>
    </w:p>
  </w:footnote>
  <w:footnote w:type="continuationSeparator" w:id="0">
    <w:p w:rsidR="0009799E" w:rsidRDefault="0009799E" w:rsidP="00D949D7">
      <w:r>
        <w:continuationSeparator/>
      </w:r>
    </w:p>
  </w:footnote>
  <w:footnote w:id="1">
    <w:p w:rsidR="00C162D9" w:rsidRDefault="00C162D9" w:rsidP="00C162D9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80" w:rsidRPr="00826909" w:rsidRDefault="002C4680" w:rsidP="002C4680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>
      <w:rPr>
        <w:rFonts w:ascii="Arial" w:hAnsi="Arial" w:cs="Arial"/>
        <w:b/>
      </w:rPr>
      <w:t>3</w:t>
    </w:r>
  </w:p>
  <w:p w:rsidR="002C4680" w:rsidRDefault="002C46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79"/>
    <w:multiLevelType w:val="hybridMultilevel"/>
    <w:tmpl w:val="282ED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1B19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A6F68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F38E0"/>
    <w:multiLevelType w:val="hybridMultilevel"/>
    <w:tmpl w:val="2B060CC8"/>
    <w:lvl w:ilvl="0" w:tplc="5FC6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F0CB8"/>
    <w:multiLevelType w:val="hybridMultilevel"/>
    <w:tmpl w:val="2146BC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50316"/>
    <w:rsid w:val="0007714F"/>
    <w:rsid w:val="00090906"/>
    <w:rsid w:val="0009799E"/>
    <w:rsid w:val="000B4996"/>
    <w:rsid w:val="000C22D8"/>
    <w:rsid w:val="000D5BB1"/>
    <w:rsid w:val="000F7043"/>
    <w:rsid w:val="00135E26"/>
    <w:rsid w:val="00177C09"/>
    <w:rsid w:val="001E26EB"/>
    <w:rsid w:val="00256B50"/>
    <w:rsid w:val="002A089A"/>
    <w:rsid w:val="002C281C"/>
    <w:rsid w:val="002C4680"/>
    <w:rsid w:val="002D30D3"/>
    <w:rsid w:val="002E5C06"/>
    <w:rsid w:val="002E766E"/>
    <w:rsid w:val="00353666"/>
    <w:rsid w:val="0036415B"/>
    <w:rsid w:val="00377A2C"/>
    <w:rsid w:val="0038229C"/>
    <w:rsid w:val="003944F8"/>
    <w:rsid w:val="003D4CD4"/>
    <w:rsid w:val="003E1FC4"/>
    <w:rsid w:val="004121A8"/>
    <w:rsid w:val="004D3A38"/>
    <w:rsid w:val="006071D3"/>
    <w:rsid w:val="00630849"/>
    <w:rsid w:val="006451D9"/>
    <w:rsid w:val="0073563E"/>
    <w:rsid w:val="00742134"/>
    <w:rsid w:val="008E2280"/>
    <w:rsid w:val="00903B3B"/>
    <w:rsid w:val="00AB177A"/>
    <w:rsid w:val="00AE5B23"/>
    <w:rsid w:val="00B41A9A"/>
    <w:rsid w:val="00B43CA6"/>
    <w:rsid w:val="00B86FD9"/>
    <w:rsid w:val="00BC24F5"/>
    <w:rsid w:val="00BE1098"/>
    <w:rsid w:val="00BF72CB"/>
    <w:rsid w:val="00C162D9"/>
    <w:rsid w:val="00C23FEB"/>
    <w:rsid w:val="00CB5574"/>
    <w:rsid w:val="00CC7C86"/>
    <w:rsid w:val="00CE6E9A"/>
    <w:rsid w:val="00CF05FF"/>
    <w:rsid w:val="00D156D1"/>
    <w:rsid w:val="00D44159"/>
    <w:rsid w:val="00D67B60"/>
    <w:rsid w:val="00D851B6"/>
    <w:rsid w:val="00D909D3"/>
    <w:rsid w:val="00D949D7"/>
    <w:rsid w:val="00E155B2"/>
    <w:rsid w:val="00F47BEC"/>
    <w:rsid w:val="00F60FC0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30FF-EF03-40D7-9B5C-75F48DBC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39</cp:revision>
  <cp:lastPrinted>2013-01-18T01:37:00Z</cp:lastPrinted>
  <dcterms:created xsi:type="dcterms:W3CDTF">2013-01-13T22:03:00Z</dcterms:created>
  <dcterms:modified xsi:type="dcterms:W3CDTF">2013-01-18T01:37:00Z</dcterms:modified>
</cp:coreProperties>
</file>